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A009BDD" w14:textId="77777777" w:rsidR="004704A5" w:rsidRPr="00223E31" w:rsidRDefault="001111BC">
      <w:pPr>
        <w:jc w:val="center"/>
      </w:pPr>
      <w:r w:rsidRPr="00223E31">
        <w:rPr>
          <w:b/>
          <w:sz w:val="24"/>
        </w:rPr>
        <w:t>Technical Rationale Submission</w:t>
      </w:r>
    </w:p>
    <w:p w14:paraId="389E1E31" w14:textId="0F378110" w:rsidR="004704A5" w:rsidRPr="00223E31" w:rsidRDefault="7C12EB57">
      <w:pPr>
        <w:jc w:val="center"/>
      </w:pPr>
      <w:r w:rsidRPr="00223E31">
        <w:rPr>
          <w:b/>
          <w:bCs/>
          <w:sz w:val="48"/>
          <w:szCs w:val="48"/>
        </w:rPr>
        <w:t>Arresta® Air Treatment</w:t>
      </w:r>
      <w:r w:rsidR="70A4DE3A" w:rsidRPr="00223E31">
        <w:rPr>
          <w:b/>
          <w:bCs/>
          <w:sz w:val="48"/>
          <w:szCs w:val="48"/>
        </w:rPr>
        <w:t>:</w:t>
      </w:r>
    </w:p>
    <w:p w14:paraId="44683F55" w14:textId="0178D931" w:rsidR="004704A5" w:rsidRPr="00223E31" w:rsidRDefault="00360FB2" w:rsidP="000F7AD8">
      <w:pPr>
        <w:jc w:val="center"/>
      </w:pPr>
      <w:r w:rsidRPr="00223E31">
        <w:rPr>
          <w:b/>
          <w:bCs/>
          <w:sz w:val="48"/>
          <w:szCs w:val="48"/>
        </w:rPr>
        <w:t xml:space="preserve">Mold Spread Control and Prevention </w:t>
      </w:r>
      <w:r w:rsidR="7C12EB57" w:rsidRPr="00223E31">
        <w:rPr>
          <w:b/>
          <w:bCs/>
          <w:sz w:val="48"/>
          <w:szCs w:val="48"/>
        </w:rPr>
        <w:t>Protocol Aligned with ANSI/IICRC S500 and S520</w:t>
      </w:r>
    </w:p>
    <w:p w14:paraId="6E5275BF" w14:textId="06BF8263" w:rsidR="004704A5" w:rsidRPr="00223E31" w:rsidRDefault="2C20A3D9">
      <w:pPr>
        <w:jc w:val="center"/>
      </w:pPr>
      <w:r w:rsidRPr="00223E31">
        <w:rPr>
          <w:i/>
          <w:iCs/>
          <w:sz w:val="22"/>
        </w:rPr>
        <w:t xml:space="preserve">Upgraded </w:t>
      </w:r>
      <w:r w:rsidR="7C12EB57" w:rsidRPr="00223E31">
        <w:rPr>
          <w:i/>
          <w:iCs/>
          <w:sz w:val="22"/>
        </w:rPr>
        <w:t>Air</w:t>
      </w:r>
      <w:r w:rsidR="4D12167F" w:rsidRPr="00223E31">
        <w:rPr>
          <w:i/>
          <w:iCs/>
          <w:sz w:val="22"/>
        </w:rPr>
        <w:t xml:space="preserve"> Treatment </w:t>
      </w:r>
      <w:r w:rsidR="7C12EB57" w:rsidRPr="00223E31">
        <w:rPr>
          <w:i/>
          <w:iCs/>
          <w:sz w:val="22"/>
        </w:rPr>
        <w:t>for Water-Damage Restoration, Mold Remediation, HVAC Coordination, Contents Handling, and Post-Remediation Transition</w:t>
      </w:r>
    </w:p>
    <w:p w14:paraId="6C7C005E" w14:textId="77777777" w:rsidR="004704A5" w:rsidRPr="00223E31" w:rsidRDefault="004704A5"/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5035"/>
        <w:gridCol w:w="5035"/>
      </w:tblGrid>
      <w:tr w:rsidR="004704A5" w:rsidRPr="00223E31" w14:paraId="429F6932" w14:textId="77777777" w:rsidTr="3F255DAD">
        <w:trPr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EEF6FC"/>
            <w:vAlign w:val="center"/>
          </w:tcPr>
          <w:p w14:paraId="6C270A36" w14:textId="77777777" w:rsidR="004704A5" w:rsidRPr="00223E31" w:rsidRDefault="001111BC">
            <w:r w:rsidRPr="00223E31">
              <w:t>Prepared for</w:t>
            </w:r>
          </w:p>
        </w:tc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BFA165" w14:textId="77777777" w:rsidR="004704A5" w:rsidRPr="00223E31" w:rsidRDefault="001111BC">
            <w:r w:rsidRPr="00223E31">
              <w:t>Institute of Inspection, Cleaning and Restoration Certification (IICRC) review / discussion</w:t>
            </w:r>
          </w:p>
        </w:tc>
      </w:tr>
      <w:tr w:rsidR="004704A5" w:rsidRPr="00223E31" w14:paraId="76588F20" w14:textId="77777777" w:rsidTr="3F255DAD">
        <w:trPr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EEF6FC"/>
            <w:vAlign w:val="center"/>
          </w:tcPr>
          <w:p w14:paraId="78938445" w14:textId="77777777" w:rsidR="004704A5" w:rsidRPr="00223E31" w:rsidRDefault="001111BC">
            <w:r w:rsidRPr="00223E31">
              <w:t>Presented by</w:t>
            </w:r>
          </w:p>
        </w:tc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E46347D" w14:textId="54263DE2" w:rsidR="004704A5" w:rsidRPr="00223E31" w:rsidRDefault="001111BC">
            <w:r w:rsidRPr="00223E31">
              <w:t xml:space="preserve">Gurumurthy “Ram” Ramachandran, Ph.D., </w:t>
            </w:r>
            <w:r w:rsidR="004A5C4B" w:rsidRPr="00223E31">
              <w:t>CIH</w:t>
            </w:r>
            <w:r w:rsidRPr="00223E31">
              <w:t>;</w:t>
            </w:r>
            <w:r w:rsidR="004A5C4B" w:rsidRPr="00223E31">
              <w:t xml:space="preserve"> Gedi Mainelis, Ph.D.; </w:t>
            </w:r>
            <w:r w:rsidRPr="00223E31">
              <w:t>Jack Caravanos, DrPH, CIH; William A. Esposito, DrPH, CIH, LEED AP</w:t>
            </w:r>
          </w:p>
        </w:tc>
      </w:tr>
      <w:tr w:rsidR="004704A5" w:rsidRPr="00223E31" w14:paraId="7772D4CC" w14:textId="77777777" w:rsidTr="3F255DAD">
        <w:trPr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EEF6FC"/>
            <w:vAlign w:val="center"/>
          </w:tcPr>
          <w:p w14:paraId="3E77B829" w14:textId="77777777" w:rsidR="004704A5" w:rsidRPr="00223E31" w:rsidRDefault="001111BC">
            <w:r w:rsidRPr="00223E31">
              <w:t>Technology</w:t>
            </w:r>
          </w:p>
        </w:tc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E0C85A" w14:textId="792A4DBB" w:rsidR="004704A5" w:rsidRPr="00223E31" w:rsidRDefault="001111BC" w:rsidP="5637034E">
            <w:r w:rsidRPr="00223E31">
              <w:t xml:space="preserve">Arresta® / Grignard Pure® — </w:t>
            </w:r>
            <w:r w:rsidR="0B8433E1" w:rsidRPr="00223E31">
              <w:t>I</w:t>
            </w:r>
            <w:r w:rsidRPr="00223E31">
              <w:t xml:space="preserve">ndoor </w:t>
            </w:r>
            <w:r w:rsidR="3DCDAF3B" w:rsidRPr="00223E31">
              <w:t>A</w:t>
            </w:r>
            <w:r w:rsidRPr="00223E31">
              <w:t xml:space="preserve">ir </w:t>
            </w:r>
            <w:r w:rsidR="08192246" w:rsidRPr="00223E31">
              <w:t>T</w:t>
            </w:r>
            <w:r w:rsidRPr="00223E31">
              <w:t>reatment</w:t>
            </w:r>
            <w:r w:rsidR="78D04414" w:rsidRPr="00223E31">
              <w:t xml:space="preserve"> Technology</w:t>
            </w:r>
          </w:p>
        </w:tc>
      </w:tr>
      <w:tr w:rsidR="004704A5" w:rsidRPr="00223E31" w14:paraId="0C2A9B36" w14:textId="77777777" w:rsidTr="3F255DAD">
        <w:trPr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EEF6FC"/>
            <w:vAlign w:val="center"/>
          </w:tcPr>
          <w:p w14:paraId="0B5A877B" w14:textId="77777777" w:rsidR="004704A5" w:rsidRPr="00223E31" w:rsidRDefault="001111BC">
            <w:r w:rsidRPr="00223E31">
              <w:t>Prepared for</w:t>
            </w:r>
          </w:p>
        </w:tc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0C266B" w14:textId="3DA6A3BB" w:rsidR="004704A5" w:rsidRPr="00223E31" w:rsidRDefault="782BDA78">
            <w:r w:rsidRPr="00223E31">
              <w:t>A</w:t>
            </w:r>
            <w:r w:rsidR="790E147D" w:rsidRPr="00223E31">
              <w:t>I</w:t>
            </w:r>
            <w:r w:rsidRPr="00223E31">
              <w:t>HA</w:t>
            </w:r>
          </w:p>
        </w:tc>
      </w:tr>
      <w:tr w:rsidR="004704A5" w:rsidRPr="00223E31" w14:paraId="6884F4F5" w14:textId="77777777" w:rsidTr="3F255DAD">
        <w:trPr>
          <w:jc w:val="center"/>
        </w:trPr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EEF6FC"/>
            <w:vAlign w:val="center"/>
          </w:tcPr>
          <w:p w14:paraId="59910CE8" w14:textId="77777777" w:rsidR="004704A5" w:rsidRPr="00223E31" w:rsidRDefault="001111BC">
            <w:r w:rsidRPr="00223E31">
              <w:t>Date</w:t>
            </w:r>
          </w:p>
        </w:tc>
        <w:tc>
          <w:tcPr>
            <w:tcW w:w="504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CA8F327" w14:textId="77777777" w:rsidR="004704A5" w:rsidRPr="00223E31" w:rsidRDefault="001111BC">
            <w:r w:rsidRPr="00223E31">
              <w:t>July 10, 2026</w:t>
            </w:r>
          </w:p>
        </w:tc>
      </w:tr>
    </w:tbl>
    <w:p w14:paraId="4FB65A62" w14:textId="77777777" w:rsidR="004704A5" w:rsidRPr="00223E31" w:rsidRDefault="004704A5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0060"/>
      </w:tblGrid>
      <w:tr w:rsidR="004704A5" w:rsidRPr="00223E31" w14:paraId="6065F967" w14:textId="77777777" w:rsidTr="3F255DAD">
        <w:trPr>
          <w:jc w:val="center"/>
        </w:trPr>
        <w:tc>
          <w:tcPr>
            <w:tcW w:w="10080" w:type="dxa"/>
            <w:tcBorders>
              <w:top w:val="single" w:sz="8" w:space="0" w:color="7A9CC6"/>
              <w:left w:val="single" w:sz="8" w:space="0" w:color="7A9CC6"/>
              <w:bottom w:val="single" w:sz="8" w:space="0" w:color="7A9CC6"/>
              <w:right w:val="single" w:sz="8" w:space="0" w:color="7A9CC6"/>
            </w:tcBorders>
            <w:shd w:val="clear" w:color="auto" w:fill="FFF2CC"/>
          </w:tcPr>
          <w:p w14:paraId="21B6335A" w14:textId="5A20F3E5" w:rsidR="004704A5" w:rsidRPr="00223E31" w:rsidRDefault="001111BC">
            <w:r w:rsidRPr="00223E31">
              <w:rPr>
                <w:rFonts w:ascii="Georgia" w:hAnsi="Georgia"/>
                <w:b/>
                <w:i/>
                <w:sz w:val="21"/>
              </w:rPr>
              <w:t>Standard-of-Care Requirement</w:t>
            </w:r>
          </w:p>
          <w:p w14:paraId="65DCBDB0" w14:textId="3AC2D45D" w:rsidR="004704A5" w:rsidRPr="00223E31" w:rsidRDefault="6EDA6C4E" w:rsidP="3F255DAD">
            <w:pPr>
              <w:spacing w:before="80" w:after="0"/>
              <w:rPr>
                <w:rFonts w:ascii="Georgia" w:hAnsi="Georgia"/>
                <w:i/>
                <w:iCs/>
              </w:rPr>
            </w:pPr>
            <w:r w:rsidRPr="00223E31">
              <w:rPr>
                <w:rFonts w:ascii="Georgia" w:hAnsi="Georgia"/>
                <w:i/>
                <w:iCs/>
              </w:rPr>
              <w:t xml:space="preserve">Consistent with ANSI/IICRC S520 Section 2, which recognizes </w:t>
            </w:r>
            <w:r w:rsidR="1D513408" w:rsidRPr="00223E31">
              <w:rPr>
                <w:rFonts w:ascii="Georgia" w:hAnsi="Georgia"/>
                <w:i/>
                <w:iCs/>
              </w:rPr>
              <w:t xml:space="preserve">specialized </w:t>
            </w:r>
            <w:r w:rsidRPr="00223E31">
              <w:rPr>
                <w:rFonts w:ascii="Georgia" w:hAnsi="Georgia"/>
                <w:i/>
                <w:iCs/>
              </w:rPr>
              <w:t>chemicals, antimicrobials, and coatings as legitimate</w:t>
            </w:r>
            <w:r w:rsidR="5D9735E5" w:rsidRPr="00223E31">
              <w:rPr>
                <w:rFonts w:ascii="Georgia" w:hAnsi="Georgia"/>
                <w:i/>
                <w:iCs/>
              </w:rPr>
              <w:t xml:space="preserve"> </w:t>
            </w:r>
            <w:r w:rsidRPr="00223E31">
              <w:rPr>
                <w:rFonts w:ascii="Georgia" w:hAnsi="Georgia"/>
                <w:i/>
                <w:iCs/>
              </w:rPr>
              <w:t xml:space="preserve">remediation tools when </w:t>
            </w:r>
            <w:r w:rsidR="119E3139" w:rsidRPr="00223E31">
              <w:rPr>
                <w:rFonts w:ascii="Georgia" w:hAnsi="Georgia"/>
                <w:i/>
                <w:iCs/>
              </w:rPr>
              <w:t xml:space="preserve">used as part of </w:t>
            </w:r>
            <w:r w:rsidR="2C5DC843" w:rsidRPr="00223E31">
              <w:t xml:space="preserve">approved </w:t>
            </w:r>
            <w:r w:rsidR="119E3139" w:rsidRPr="00223E31">
              <w:rPr>
                <w:rFonts w:ascii="Georgia" w:hAnsi="Georgia"/>
                <w:i/>
                <w:iCs/>
              </w:rPr>
              <w:t xml:space="preserve">industrial hygiene </w:t>
            </w:r>
            <w:r w:rsidRPr="00223E31">
              <w:rPr>
                <w:rFonts w:ascii="Georgia" w:hAnsi="Georgia"/>
                <w:i/>
                <w:iCs/>
              </w:rPr>
              <w:t>protocol</w:t>
            </w:r>
            <w:r w:rsidR="41249F36" w:rsidRPr="00223E31">
              <w:rPr>
                <w:rFonts w:ascii="Georgia" w:hAnsi="Georgia"/>
                <w:i/>
                <w:iCs/>
              </w:rPr>
              <w:t>s</w:t>
            </w:r>
            <w:r w:rsidR="3449DBBE" w:rsidRPr="00223E31">
              <w:rPr>
                <w:rFonts w:ascii="Georgia" w:hAnsi="Georgia"/>
                <w:i/>
                <w:iCs/>
              </w:rPr>
              <w:t xml:space="preserve"> </w:t>
            </w:r>
            <w:r w:rsidR="119E3139" w:rsidRPr="00223E31">
              <w:rPr>
                <w:rFonts w:ascii="Georgia" w:hAnsi="Georgia"/>
                <w:i/>
                <w:iCs/>
              </w:rPr>
              <w:t xml:space="preserve">and </w:t>
            </w:r>
            <w:r w:rsidR="7EC287F9" w:rsidRPr="00223E31">
              <w:t xml:space="preserve">conducted </w:t>
            </w:r>
            <w:r w:rsidR="61B68BA1" w:rsidRPr="00223E31">
              <w:rPr>
                <w:rFonts w:ascii="Georgia" w:hAnsi="Georgia"/>
                <w:i/>
                <w:iCs/>
              </w:rPr>
              <w:t xml:space="preserve">by </w:t>
            </w:r>
            <w:r w:rsidR="119E3139" w:rsidRPr="00223E31">
              <w:rPr>
                <w:rFonts w:ascii="Georgia" w:hAnsi="Georgia"/>
                <w:i/>
                <w:iCs/>
              </w:rPr>
              <w:t>an indoor environmental professional</w:t>
            </w:r>
            <w:r w:rsidR="33C9EC14" w:rsidRPr="00223E31">
              <w:rPr>
                <w:rFonts w:ascii="Georgia" w:hAnsi="Georgia"/>
                <w:i/>
                <w:iCs/>
              </w:rPr>
              <w:t xml:space="preserve"> (IEP)</w:t>
            </w:r>
            <w:r w:rsidR="0967BE39" w:rsidRPr="00223E31">
              <w:rPr>
                <w:rFonts w:ascii="Georgia" w:hAnsi="Georgia"/>
                <w:i/>
                <w:iCs/>
              </w:rPr>
              <w:t>,</w:t>
            </w:r>
            <w:r w:rsidR="119E3139" w:rsidRPr="00223E31">
              <w:rPr>
                <w:rFonts w:ascii="Georgia" w:hAnsi="Georgia"/>
                <w:i/>
                <w:iCs/>
              </w:rPr>
              <w:t xml:space="preserve"> such as an industrial </w:t>
            </w:r>
            <w:r w:rsidR="3354C701" w:rsidRPr="00223E31">
              <w:t>hygienist</w:t>
            </w:r>
            <w:r w:rsidR="119E3139" w:rsidRPr="00223E31">
              <w:rPr>
                <w:rFonts w:ascii="Georgia" w:hAnsi="Georgia"/>
                <w:i/>
                <w:iCs/>
              </w:rPr>
              <w:t>,</w:t>
            </w:r>
            <w:r w:rsidRPr="00223E31">
              <w:rPr>
                <w:rFonts w:ascii="Georgia" w:hAnsi="Georgia"/>
                <w:i/>
                <w:iCs/>
              </w:rPr>
              <w:t xml:space="preserve"> this submission establishes Arresta® as a </w:t>
            </w:r>
            <w:r w:rsidR="74B80A86" w:rsidRPr="00223E31">
              <w:rPr>
                <w:rFonts w:ascii="Georgia" w:hAnsi="Georgia"/>
                <w:i/>
                <w:iCs/>
              </w:rPr>
              <w:t>essential</w:t>
            </w:r>
            <w:r w:rsidR="3C9AD50B" w:rsidRPr="00223E31">
              <w:rPr>
                <w:rFonts w:ascii="Georgia" w:hAnsi="Georgia"/>
                <w:i/>
                <w:iCs/>
              </w:rPr>
              <w:t xml:space="preserve"> </w:t>
            </w:r>
            <w:r w:rsidR="00E804BA" w:rsidRPr="00223E31">
              <w:rPr>
                <w:rFonts w:ascii="Georgia" w:hAnsi="Georgia"/>
                <w:i/>
                <w:iCs/>
              </w:rPr>
              <w:t>and nec</w:t>
            </w:r>
            <w:r w:rsidR="00D93EDB" w:rsidRPr="00223E31">
              <w:rPr>
                <w:rFonts w:ascii="Georgia" w:hAnsi="Georgia"/>
                <w:i/>
                <w:iCs/>
              </w:rPr>
              <w:t>essary</w:t>
            </w:r>
            <w:r w:rsidR="74B80A86" w:rsidRPr="00223E31" w:rsidDel="00E804BA">
              <w:rPr>
                <w:rFonts w:ascii="Georgia" w:hAnsi="Georgia"/>
                <w:i/>
                <w:iCs/>
              </w:rPr>
              <w:t xml:space="preserve"> </w:t>
            </w:r>
            <w:r w:rsidRPr="00223E31">
              <w:rPr>
                <w:rFonts w:ascii="Georgia" w:hAnsi="Georgia"/>
                <w:i/>
                <w:iCs/>
              </w:rPr>
              <w:t>airborne</w:t>
            </w:r>
            <w:r w:rsidR="39DE7B7D" w:rsidRPr="00223E31">
              <w:rPr>
                <w:rFonts w:ascii="Georgia" w:hAnsi="Georgia"/>
                <w:i/>
                <w:iCs/>
              </w:rPr>
              <w:t xml:space="preserve"> </w:t>
            </w:r>
            <w:r w:rsidRPr="00223E31">
              <w:rPr>
                <w:rFonts w:ascii="Georgia" w:hAnsi="Georgia"/>
                <w:i/>
                <w:iCs/>
              </w:rPr>
              <w:t xml:space="preserve">control layer that is a purposeful </w:t>
            </w:r>
            <w:r w:rsidR="11CDE066" w:rsidRPr="00223E31">
              <w:rPr>
                <w:rFonts w:ascii="Georgia" w:hAnsi="Georgia"/>
                <w:i/>
                <w:iCs/>
              </w:rPr>
              <w:t xml:space="preserve">and directed </w:t>
            </w:r>
            <w:r w:rsidRPr="00223E31">
              <w:rPr>
                <w:rFonts w:ascii="Georgia" w:hAnsi="Georgia"/>
                <w:i/>
                <w:iCs/>
              </w:rPr>
              <w:t xml:space="preserve">improvement to current S500/S520-aligned practice. </w:t>
            </w:r>
            <w:r w:rsidR="5BA1BC16" w:rsidRPr="00223E31">
              <w:rPr>
                <w:rFonts w:ascii="Georgia" w:hAnsi="Georgia"/>
                <w:i/>
                <w:iCs/>
              </w:rPr>
              <w:t xml:space="preserve">Application of Arresta® </w:t>
            </w:r>
            <w:r w:rsidR="0F536A34" w:rsidRPr="00223E31">
              <w:rPr>
                <w:rFonts w:ascii="Georgia" w:hAnsi="Georgia"/>
                <w:i/>
                <w:iCs/>
              </w:rPr>
              <w:t xml:space="preserve">complements </w:t>
            </w:r>
            <w:r w:rsidR="701685A1" w:rsidRPr="00223E31">
              <w:rPr>
                <w:rFonts w:ascii="Georgia" w:hAnsi="Georgia"/>
                <w:i/>
                <w:iCs/>
              </w:rPr>
              <w:t xml:space="preserve">contamination </w:t>
            </w:r>
            <w:r w:rsidRPr="00223E31">
              <w:rPr>
                <w:rFonts w:ascii="Georgia" w:hAnsi="Georgia"/>
                <w:i/>
                <w:iCs/>
              </w:rPr>
              <w:t xml:space="preserve">source removal, moisture correction, </w:t>
            </w:r>
            <w:r w:rsidR="7F8D944B" w:rsidRPr="00223E31">
              <w:rPr>
                <w:rFonts w:ascii="Georgia" w:hAnsi="Georgia"/>
                <w:i/>
                <w:iCs/>
              </w:rPr>
              <w:t xml:space="preserve">mold </w:t>
            </w:r>
            <w:r w:rsidRPr="00223E31">
              <w:rPr>
                <w:rFonts w:ascii="Georgia" w:hAnsi="Georgia"/>
                <w:i/>
                <w:iCs/>
              </w:rPr>
              <w:t>containment, HEPA</w:t>
            </w:r>
            <w:r w:rsidR="3939D117" w:rsidRPr="00223E31">
              <w:rPr>
                <w:rFonts w:ascii="Georgia" w:hAnsi="Georgia"/>
                <w:i/>
                <w:iCs/>
              </w:rPr>
              <w:t xml:space="preserve">-based </w:t>
            </w:r>
            <w:r w:rsidR="3939D117" w:rsidRPr="00223E31" w:rsidDel="00D93EDB">
              <w:rPr>
                <w:rFonts w:ascii="Georgia" w:hAnsi="Georgia"/>
                <w:i/>
                <w:iCs/>
              </w:rPr>
              <w:t xml:space="preserve">air </w:t>
            </w:r>
            <w:r w:rsidR="00D93EDB" w:rsidRPr="00223E31">
              <w:rPr>
                <w:rFonts w:ascii="Georgia" w:hAnsi="Georgia"/>
                <w:i/>
                <w:iCs/>
              </w:rPr>
              <w:t>filtration</w:t>
            </w:r>
            <w:r w:rsidRPr="00223E31">
              <w:rPr>
                <w:rFonts w:ascii="Georgia" w:hAnsi="Georgia"/>
                <w:i/>
                <w:iCs/>
              </w:rPr>
              <w:t>, PPE</w:t>
            </w:r>
            <w:r w:rsidR="3671F8EE" w:rsidRPr="00223E31">
              <w:rPr>
                <w:rFonts w:ascii="Georgia" w:hAnsi="Georgia"/>
                <w:i/>
                <w:iCs/>
              </w:rPr>
              <w:t xml:space="preserve"> usage</w:t>
            </w:r>
            <w:r w:rsidRPr="00223E31">
              <w:rPr>
                <w:rFonts w:ascii="Georgia" w:hAnsi="Georgia"/>
                <w:i/>
                <w:iCs/>
              </w:rPr>
              <w:t xml:space="preserve">, </w:t>
            </w:r>
            <w:r w:rsidR="71AB582C" w:rsidRPr="00223E31">
              <w:t>contamination</w:t>
            </w:r>
            <w:r w:rsidR="71AB582C" w:rsidRPr="00223E31">
              <w:rPr>
                <w:rFonts w:ascii="Georgia" w:hAnsi="Georgia"/>
                <w:i/>
                <w:iCs/>
              </w:rPr>
              <w:t xml:space="preserve"> </w:t>
            </w:r>
            <w:r w:rsidRPr="00223E31">
              <w:rPr>
                <w:rFonts w:ascii="Georgia" w:hAnsi="Georgia"/>
                <w:i/>
                <w:iCs/>
              </w:rPr>
              <w:t xml:space="preserve">remediation, </w:t>
            </w:r>
            <w:r w:rsidR="6E128FA8" w:rsidRPr="00223E31">
              <w:rPr>
                <w:rFonts w:ascii="Georgia" w:hAnsi="Georgia"/>
                <w:i/>
                <w:iCs/>
              </w:rPr>
              <w:t>post-remediation evaluation</w:t>
            </w:r>
            <w:r w:rsidR="7F8011D0" w:rsidRPr="00223E31">
              <w:rPr>
                <w:rFonts w:ascii="Georgia" w:hAnsi="Georgia"/>
                <w:i/>
                <w:iCs/>
              </w:rPr>
              <w:t xml:space="preserve"> (PRE) and post-remediation validation </w:t>
            </w:r>
            <w:r w:rsidR="57C2F8A1" w:rsidRPr="00223E31">
              <w:rPr>
                <w:rFonts w:ascii="Georgia" w:hAnsi="Georgia"/>
                <w:i/>
                <w:iCs/>
              </w:rPr>
              <w:t>(</w:t>
            </w:r>
            <w:r w:rsidRPr="00223E31">
              <w:rPr>
                <w:rFonts w:ascii="Georgia" w:hAnsi="Georgia"/>
                <w:i/>
                <w:iCs/>
              </w:rPr>
              <w:t>PRV</w:t>
            </w:r>
            <w:r w:rsidR="631FC009" w:rsidRPr="00223E31">
              <w:rPr>
                <w:rFonts w:ascii="Georgia" w:hAnsi="Georgia"/>
                <w:i/>
                <w:iCs/>
              </w:rPr>
              <w:t>)</w:t>
            </w:r>
            <w:r w:rsidRPr="00223E31">
              <w:rPr>
                <w:rFonts w:ascii="Georgia" w:hAnsi="Georgia"/>
                <w:i/>
                <w:iCs/>
              </w:rPr>
              <w:t>, clearance, re</w:t>
            </w:r>
            <w:r w:rsidR="119E3139" w:rsidRPr="00223E31">
              <w:rPr>
                <w:rFonts w:ascii="Georgia" w:hAnsi="Georgia"/>
                <w:i/>
                <w:iCs/>
              </w:rPr>
              <w:t>-</w:t>
            </w:r>
            <w:r w:rsidRPr="00223E31">
              <w:rPr>
                <w:rFonts w:ascii="Georgia" w:hAnsi="Georgia"/>
                <w:i/>
                <w:iCs/>
              </w:rPr>
              <w:t>occupancy approval, or reconstruction</w:t>
            </w:r>
            <w:r w:rsidR="25407397" w:rsidRPr="00223E31">
              <w:rPr>
                <w:rFonts w:ascii="Georgia" w:hAnsi="Georgia"/>
                <w:i/>
                <w:iCs/>
              </w:rPr>
              <w:t>.</w:t>
            </w:r>
          </w:p>
        </w:tc>
      </w:tr>
    </w:tbl>
    <w:p w14:paraId="431DD6E9" w14:textId="77777777" w:rsidR="004704A5" w:rsidRPr="00223E31" w:rsidRDefault="004704A5"/>
    <w:p w14:paraId="5E955249" w14:textId="77777777" w:rsidR="001D3C06" w:rsidRPr="00223E31" w:rsidRDefault="001D3C06">
      <w:pPr>
        <w:jc w:val="center"/>
        <w:rPr>
          <w:b/>
          <w:sz w:val="32"/>
        </w:rPr>
      </w:pPr>
    </w:p>
    <w:p w14:paraId="1A1A57A3" w14:textId="77777777" w:rsidR="001D3C06" w:rsidRPr="00223E31" w:rsidRDefault="001D3C06">
      <w:pPr>
        <w:jc w:val="center"/>
        <w:rPr>
          <w:b/>
          <w:sz w:val="32"/>
        </w:rPr>
      </w:pPr>
    </w:p>
    <w:p w14:paraId="4144045E" w14:textId="77777777" w:rsidR="001D3C06" w:rsidRPr="00223E31" w:rsidRDefault="001D3C06">
      <w:pPr>
        <w:jc w:val="center"/>
        <w:rPr>
          <w:b/>
          <w:sz w:val="32"/>
        </w:rPr>
      </w:pPr>
    </w:p>
    <w:p w14:paraId="60F8BF55" w14:textId="77777777" w:rsidR="001D3C06" w:rsidRPr="00223E31" w:rsidRDefault="001D3C06">
      <w:pPr>
        <w:jc w:val="center"/>
        <w:rPr>
          <w:b/>
          <w:sz w:val="32"/>
        </w:rPr>
      </w:pPr>
    </w:p>
    <w:p w14:paraId="6931AB9A" w14:textId="77777777" w:rsidR="001D3C06" w:rsidRPr="00223E31" w:rsidRDefault="001D3C06">
      <w:pPr>
        <w:jc w:val="center"/>
        <w:rPr>
          <w:b/>
          <w:sz w:val="32"/>
        </w:rPr>
      </w:pPr>
    </w:p>
    <w:p w14:paraId="5FFBECAE" w14:textId="77777777" w:rsidR="001D3C06" w:rsidRPr="00223E31" w:rsidRDefault="001D3C06">
      <w:pPr>
        <w:jc w:val="center"/>
        <w:rPr>
          <w:b/>
          <w:sz w:val="32"/>
        </w:rPr>
      </w:pPr>
    </w:p>
    <w:p w14:paraId="709D0369" w14:textId="77777777" w:rsidR="001D3C06" w:rsidRPr="00223E31" w:rsidRDefault="001D3C06">
      <w:pPr>
        <w:jc w:val="center"/>
        <w:rPr>
          <w:b/>
          <w:sz w:val="32"/>
        </w:rPr>
      </w:pPr>
    </w:p>
    <w:p w14:paraId="1E01688D" w14:textId="77777777" w:rsidR="001D3C06" w:rsidRPr="00223E31" w:rsidRDefault="001D3C06">
      <w:pPr>
        <w:jc w:val="center"/>
        <w:rPr>
          <w:b/>
          <w:sz w:val="32"/>
        </w:rPr>
      </w:pPr>
    </w:p>
    <w:p w14:paraId="77891EAF" w14:textId="77777777" w:rsidR="001D3C06" w:rsidRPr="00223E31" w:rsidRDefault="001D3C06">
      <w:pPr>
        <w:jc w:val="center"/>
        <w:rPr>
          <w:b/>
          <w:sz w:val="32"/>
        </w:rPr>
      </w:pPr>
    </w:p>
    <w:p w14:paraId="07DE95C1" w14:textId="0BCAA0D7" w:rsidR="004704A5" w:rsidRPr="00223E31" w:rsidRDefault="001111BC">
      <w:pPr>
        <w:jc w:val="center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b/>
          <w:sz w:val="24"/>
          <w:szCs w:val="24"/>
        </w:rPr>
        <w:lastRenderedPageBreak/>
        <w:t>Contents</w:t>
      </w:r>
    </w:p>
    <w:p w14:paraId="0123B8CD" w14:textId="77777777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1. Executive Summary</w:t>
      </w:r>
    </w:p>
    <w:p w14:paraId="52753FFA" w14:textId="1240DAA0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2. Scientific and Professional </w:t>
      </w:r>
      <w:r w:rsidR="00823C15" w:rsidRPr="00223E31">
        <w:rPr>
          <w:rFonts w:ascii="Times New Roman" w:hAnsi="Times New Roman" w:cs="Times New Roman"/>
          <w:sz w:val="24"/>
          <w:szCs w:val="24"/>
        </w:rPr>
        <w:t>Expertise</w:t>
      </w:r>
    </w:p>
    <w:p w14:paraId="772439CD" w14:textId="5D0FE598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3. Standard-of-Care</w:t>
      </w:r>
    </w:p>
    <w:p w14:paraId="43CA6CED" w14:textId="77777777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4. How Arresta Aligns with IICRC S500/S520</w:t>
      </w:r>
    </w:p>
    <w:p w14:paraId="47C198E3" w14:textId="6B46E60A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5. </w:t>
      </w:r>
      <w:r w:rsidR="00823C15" w:rsidRPr="00223E31">
        <w:rPr>
          <w:rFonts w:ascii="Times New Roman" w:hAnsi="Times New Roman" w:cs="Times New Roman"/>
          <w:sz w:val="24"/>
          <w:szCs w:val="24"/>
        </w:rPr>
        <w:t xml:space="preserve">Remediation </w:t>
      </w:r>
      <w:r w:rsidRPr="00223E31">
        <w:rPr>
          <w:rFonts w:ascii="Times New Roman" w:hAnsi="Times New Roman" w:cs="Times New Roman"/>
          <w:sz w:val="24"/>
          <w:szCs w:val="24"/>
        </w:rPr>
        <w:t>Protocol Integration</w:t>
      </w:r>
    </w:p>
    <w:p w14:paraId="69131FAB" w14:textId="77777777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6. Phase-Based Implementation Model</w:t>
      </w:r>
    </w:p>
    <w:p w14:paraId="1DB2CFD8" w14:textId="77777777" w:rsidR="004704A5" w:rsidRPr="00223E31" w:rsidRDefault="001111B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7. Guardrails and Limitations</w:t>
      </w:r>
    </w:p>
    <w:p w14:paraId="7386C477" w14:textId="77777777" w:rsidR="004704A5" w:rsidRPr="00223E31" w:rsidRDefault="6EE3B56C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Appendix A. Sources and Profile Notes</w:t>
      </w:r>
    </w:p>
    <w:p w14:paraId="7B96BBF4" w14:textId="08D41FB0" w:rsidR="0FD1B0C8" w:rsidRPr="00223E31" w:rsidRDefault="0FD1B0C8" w:rsidP="558EA737">
      <w:pPr>
        <w:spacing w:after="40"/>
        <w:ind w:left="504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Appendix B. Glossary</w:t>
      </w:r>
    </w:p>
    <w:p w14:paraId="142C0F94" w14:textId="77777777" w:rsidR="004704A5" w:rsidRPr="00223E31" w:rsidRDefault="001111BC">
      <w:pPr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br w:type="page"/>
      </w:r>
    </w:p>
    <w:p w14:paraId="795E6E77" w14:textId="77777777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lastRenderedPageBreak/>
        <w:t>1. Executive Summary</w:t>
      </w:r>
    </w:p>
    <w:p w14:paraId="36C0B2EF" w14:textId="7E84E3AE" w:rsidR="004704A5" w:rsidRPr="00223E31" w:rsidRDefault="6B82F462" w:rsidP="3F255DAD">
      <w:pPr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Arresta® </w:t>
      </w:r>
      <w:r w:rsidR="7DB66F7D" w:rsidRPr="00223E31">
        <w:rPr>
          <w:rFonts w:ascii="Times New Roman" w:eastAsia="-webkit-standard" w:hAnsi="Times New Roman" w:cs="Times New Roman"/>
          <w:sz w:val="24"/>
          <w:szCs w:val="24"/>
        </w:rPr>
        <w:t>is a</w:t>
      </w:r>
      <w:r w:rsidR="2256A7D6" w:rsidRPr="00223E31">
        <w:rPr>
          <w:rFonts w:ascii="Times New Roman" w:eastAsia="-webkit-standard" w:hAnsi="Times New Roman" w:cs="Times New Roman"/>
          <w:sz w:val="24"/>
          <w:szCs w:val="24"/>
        </w:rPr>
        <w:t xml:space="preserve">n </w:t>
      </w:r>
      <w:r w:rsidR="7DB66F7D" w:rsidRPr="00223E31">
        <w:rPr>
          <w:rFonts w:ascii="Times New Roman" w:eastAsia="-webkit-standard" w:hAnsi="Times New Roman" w:cs="Times New Roman"/>
          <w:sz w:val="24"/>
          <w:szCs w:val="24"/>
        </w:rPr>
        <w:t>EPA-registered, aerosolized indoor</w:t>
      </w:r>
      <w:r w:rsidR="5216A7DE" w:rsidRPr="00223E31">
        <w:rPr>
          <w:rFonts w:ascii="Times New Roman" w:eastAsia="-webkit-standard" w:hAnsi="Times New Roman" w:cs="Times New Roman"/>
          <w:sz w:val="24"/>
          <w:szCs w:val="24"/>
        </w:rPr>
        <w:t xml:space="preserve"> </w:t>
      </w:r>
      <w:r w:rsidR="7DB66F7D" w:rsidRPr="00223E31">
        <w:rPr>
          <w:rFonts w:ascii="Times New Roman" w:eastAsia="-webkit-standard" w:hAnsi="Times New Roman" w:cs="Times New Roman"/>
          <w:sz w:val="24"/>
          <w:szCs w:val="24"/>
        </w:rPr>
        <w:t xml:space="preserve">air treatment by </w:t>
      </w:r>
      <w:r w:rsidR="7DB66F7D" w:rsidRPr="00223E31">
        <w:rPr>
          <w:rFonts w:ascii="Times New Roman" w:hAnsi="Times New Roman" w:cs="Times New Roman"/>
          <w:sz w:val="24"/>
          <w:szCs w:val="24"/>
        </w:rPr>
        <w:t xml:space="preserve">Bleu Garde </w:t>
      </w:r>
      <w:r w:rsidR="66BB5386" w:rsidRPr="00223E31">
        <w:rPr>
          <w:rFonts w:ascii="Times New Roman" w:hAnsi="Times New Roman" w:cs="Times New Roman"/>
          <w:b/>
          <w:bCs/>
          <w:sz w:val="24"/>
          <w:szCs w:val="24"/>
        </w:rPr>
        <w:t>LLC that</w:t>
      </w:r>
      <w:r w:rsidR="7DB66F7D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782BDA78" w:rsidRPr="00223E31">
        <w:rPr>
          <w:rFonts w:ascii="Times New Roman" w:hAnsi="Times New Roman" w:cs="Times New Roman"/>
          <w:sz w:val="24"/>
          <w:szCs w:val="24"/>
        </w:rPr>
        <w:t xml:space="preserve">reduces </w:t>
      </w:r>
      <w:r w:rsidR="23F71671" w:rsidRPr="00223E31">
        <w:rPr>
          <w:rFonts w:ascii="Times New Roman" w:hAnsi="Times New Roman" w:cs="Times New Roman"/>
          <w:sz w:val="24"/>
          <w:szCs w:val="24"/>
        </w:rPr>
        <w:t>viable</w:t>
      </w:r>
      <w:r w:rsidR="782BDA78" w:rsidRPr="00223E31">
        <w:rPr>
          <w:rFonts w:ascii="Times New Roman" w:hAnsi="Times New Roman" w:cs="Times New Roman"/>
          <w:sz w:val="24"/>
          <w:szCs w:val="24"/>
        </w:rPr>
        <w:t xml:space="preserve"> mold spores in the air to prevent </w:t>
      </w:r>
      <w:r w:rsidR="2672FB0B" w:rsidRPr="00223E31">
        <w:rPr>
          <w:rFonts w:ascii="Times New Roman" w:hAnsi="Times New Roman" w:cs="Times New Roman"/>
          <w:sz w:val="24"/>
          <w:szCs w:val="24"/>
        </w:rPr>
        <w:t xml:space="preserve">the </w:t>
      </w:r>
      <w:r w:rsidR="782BDA78" w:rsidRPr="00223E31">
        <w:rPr>
          <w:rFonts w:ascii="Times New Roman" w:hAnsi="Times New Roman" w:cs="Times New Roman"/>
          <w:sz w:val="24"/>
          <w:szCs w:val="24"/>
        </w:rPr>
        <w:t>spread</w:t>
      </w:r>
      <w:r w:rsidR="19D92F3C" w:rsidRPr="00223E31">
        <w:rPr>
          <w:rFonts w:ascii="Times New Roman" w:hAnsi="Times New Roman" w:cs="Times New Roman"/>
          <w:sz w:val="24"/>
          <w:szCs w:val="24"/>
        </w:rPr>
        <w:t>, colonization</w:t>
      </w:r>
      <w:r w:rsidR="782BDA78" w:rsidRPr="00223E31">
        <w:rPr>
          <w:rFonts w:ascii="Times New Roman" w:hAnsi="Times New Roman" w:cs="Times New Roman"/>
          <w:sz w:val="24"/>
          <w:szCs w:val="24"/>
        </w:rPr>
        <w:t xml:space="preserve"> and</w:t>
      </w:r>
      <w:r w:rsidR="637F53CE" w:rsidRPr="00223E31">
        <w:rPr>
          <w:rFonts w:ascii="Times New Roman" w:hAnsi="Times New Roman" w:cs="Times New Roman"/>
          <w:sz w:val="24"/>
          <w:szCs w:val="24"/>
        </w:rPr>
        <w:t xml:space="preserve"> active</w:t>
      </w:r>
      <w:r w:rsidR="782BDA78" w:rsidRPr="00223E31">
        <w:rPr>
          <w:rFonts w:ascii="Times New Roman" w:hAnsi="Times New Roman" w:cs="Times New Roman"/>
          <w:sz w:val="24"/>
          <w:szCs w:val="24"/>
        </w:rPr>
        <w:t xml:space="preserve"> growth</w:t>
      </w:r>
      <w:r w:rsidR="5F7A69A1" w:rsidRPr="00223E31">
        <w:rPr>
          <w:rFonts w:ascii="Times New Roman" w:hAnsi="Times New Roman" w:cs="Times New Roman"/>
          <w:sz w:val="24"/>
          <w:szCs w:val="24"/>
        </w:rPr>
        <w:t xml:space="preserve"> of </w:t>
      </w:r>
      <w:r w:rsidR="1D753030" w:rsidRPr="00223E31">
        <w:rPr>
          <w:rFonts w:ascii="Times New Roman" w:hAnsi="Times New Roman" w:cs="Times New Roman"/>
          <w:sz w:val="24"/>
          <w:szCs w:val="24"/>
        </w:rPr>
        <w:t>any</w:t>
      </w:r>
      <w:r w:rsidR="1A4E90E0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1A4E90E0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existing </w:t>
      </w:r>
      <w:r w:rsidR="48A12BB3" w:rsidRPr="00223E31">
        <w:rPr>
          <w:rFonts w:ascii="Times New Roman" w:hAnsi="Times New Roman" w:cs="Times New Roman"/>
          <w:sz w:val="24"/>
          <w:szCs w:val="24"/>
        </w:rPr>
        <w:t>or</w:t>
      </w:r>
      <w:r w:rsidR="1D251498" w:rsidRPr="00223E31">
        <w:rPr>
          <w:rFonts w:ascii="Times New Roman" w:hAnsi="Times New Roman" w:cs="Times New Roman"/>
          <w:sz w:val="24"/>
          <w:szCs w:val="24"/>
        </w:rPr>
        <w:t xml:space="preserve"> newly </w:t>
      </w:r>
      <w:r w:rsidR="4FD5449E" w:rsidRPr="00223E31">
        <w:rPr>
          <w:rFonts w:ascii="Times New Roman" w:hAnsi="Times New Roman" w:cs="Times New Roman"/>
          <w:b/>
          <w:bCs/>
          <w:sz w:val="24"/>
          <w:szCs w:val="24"/>
        </w:rPr>
        <w:t>established</w:t>
      </w:r>
      <w:r w:rsidR="1D251498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5F7A69A1" w:rsidRPr="00223E31">
        <w:rPr>
          <w:rFonts w:ascii="Times New Roman" w:hAnsi="Times New Roman" w:cs="Times New Roman"/>
          <w:sz w:val="24"/>
          <w:szCs w:val="24"/>
        </w:rPr>
        <w:t>colonies</w:t>
      </w:r>
      <w:r w:rsidR="782BDA78" w:rsidRPr="00223E31">
        <w:rPr>
          <w:rFonts w:ascii="Times New Roman" w:hAnsi="Times New Roman" w:cs="Times New Roman"/>
          <w:sz w:val="24"/>
          <w:szCs w:val="24"/>
        </w:rPr>
        <w:t xml:space="preserve">, </w:t>
      </w:r>
      <w:r w:rsidR="7DB66F7D" w:rsidRPr="00223E31">
        <w:rPr>
          <w:rFonts w:ascii="Times New Roman" w:hAnsi="Times New Roman" w:cs="Times New Roman"/>
          <w:sz w:val="24"/>
          <w:szCs w:val="24"/>
        </w:rPr>
        <w:t>control</w:t>
      </w:r>
      <w:r w:rsidR="17461949" w:rsidRPr="00223E31">
        <w:rPr>
          <w:rFonts w:ascii="Times New Roman" w:hAnsi="Times New Roman" w:cs="Times New Roman"/>
          <w:sz w:val="24"/>
          <w:szCs w:val="24"/>
        </w:rPr>
        <w:t xml:space="preserve">s </w:t>
      </w:r>
      <w:r w:rsidR="7DB66F7D" w:rsidRPr="00223E31">
        <w:rPr>
          <w:rFonts w:ascii="Times New Roman" w:hAnsi="Times New Roman" w:cs="Times New Roman"/>
          <w:sz w:val="24"/>
          <w:szCs w:val="24"/>
        </w:rPr>
        <w:t>mold and mildew odors</w:t>
      </w:r>
      <w:r w:rsidR="49D3B67A" w:rsidRPr="00223E31">
        <w:rPr>
          <w:rFonts w:ascii="Times New Roman" w:hAnsi="Times New Roman" w:cs="Times New Roman"/>
          <w:sz w:val="24"/>
          <w:szCs w:val="24"/>
        </w:rPr>
        <w:t xml:space="preserve"> and </w:t>
      </w:r>
      <w:r w:rsidR="776AAD7D" w:rsidRPr="00223E31">
        <w:rPr>
          <w:rFonts w:ascii="Times New Roman" w:hAnsi="Times New Roman" w:cs="Times New Roman"/>
          <w:b/>
          <w:bCs/>
          <w:sz w:val="24"/>
          <w:szCs w:val="24"/>
        </w:rPr>
        <w:t>limits</w:t>
      </w:r>
      <w:r w:rsidR="2B35EFF4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 or restricts</w:t>
      </w:r>
      <w:r w:rsidR="776AAD7D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7DB66F7D" w:rsidRPr="00223E31">
        <w:rPr>
          <w:rFonts w:ascii="Times New Roman" w:eastAsia="-webkit-standard" w:hAnsi="Times New Roman" w:cs="Times New Roman"/>
          <w:sz w:val="24"/>
          <w:szCs w:val="24"/>
        </w:rPr>
        <w:t>odor-producing mold growth</w:t>
      </w:r>
      <w:r w:rsidR="782BDA78" w:rsidRPr="00223E31">
        <w:rPr>
          <w:rFonts w:ascii="Times New Roman" w:eastAsia="-webkit-standard" w:hAnsi="Times New Roman" w:cs="Times New Roman"/>
          <w:sz w:val="24"/>
          <w:szCs w:val="24"/>
        </w:rPr>
        <w:t xml:space="preserve"> before and during </w:t>
      </w:r>
      <w:r w:rsidR="379216D0" w:rsidRPr="00223E31">
        <w:rPr>
          <w:rFonts w:ascii="Times New Roman" w:eastAsia="-webkit-standard" w:hAnsi="Times New Roman" w:cs="Times New Roman"/>
          <w:sz w:val="24"/>
          <w:szCs w:val="24"/>
        </w:rPr>
        <w:t xml:space="preserve">and post </w:t>
      </w:r>
      <w:r w:rsidR="782BDA78" w:rsidRPr="00223E31">
        <w:rPr>
          <w:rFonts w:ascii="Times New Roman" w:eastAsia="-webkit-standard" w:hAnsi="Times New Roman" w:cs="Times New Roman"/>
          <w:sz w:val="24"/>
          <w:szCs w:val="24"/>
        </w:rPr>
        <w:t>remediation</w:t>
      </w:r>
      <w:r w:rsidR="23187B00" w:rsidRPr="00223E31">
        <w:rPr>
          <w:rFonts w:ascii="Times New Roman" w:eastAsia="-webkit-standard" w:hAnsi="Times New Roman" w:cs="Times New Roman"/>
          <w:sz w:val="24"/>
          <w:szCs w:val="24"/>
        </w:rPr>
        <w:t xml:space="preserve">. </w:t>
      </w:r>
      <w:r w:rsidR="330ECBD4" w:rsidRPr="00223E31">
        <w:rPr>
          <w:rFonts w:ascii="Times New Roman" w:eastAsia="-webkit-standard" w:hAnsi="Times New Roman" w:cs="Times New Roman"/>
          <w:sz w:val="24"/>
          <w:szCs w:val="24"/>
        </w:rPr>
        <w:t xml:space="preserve">In this function, </w:t>
      </w:r>
      <w:r w:rsidR="44F1024E" w:rsidRPr="00223E31">
        <w:rPr>
          <w:rFonts w:ascii="Times New Roman" w:hAnsi="Times New Roman" w:cs="Times New Roman"/>
          <w:b/>
          <w:bCs/>
          <w:sz w:val="24"/>
          <w:szCs w:val="24"/>
        </w:rPr>
        <w:t>Arresta®</w:t>
      </w:r>
      <w:r w:rsidR="44F1024E" w:rsidRPr="00223E31">
        <w:rPr>
          <w:rFonts w:ascii="Times New Roman" w:eastAsia="-webkit-standard" w:hAnsi="Times New Roman" w:cs="Times New Roman"/>
          <w:sz w:val="24"/>
          <w:szCs w:val="24"/>
        </w:rPr>
        <w:t xml:space="preserve"> </w:t>
      </w:r>
      <w:r w:rsidR="7782A75B" w:rsidRPr="00223E31">
        <w:rPr>
          <w:rFonts w:ascii="Times New Roman" w:eastAsia="-webkit-standard" w:hAnsi="Times New Roman" w:cs="Times New Roman"/>
          <w:sz w:val="24"/>
          <w:szCs w:val="24"/>
        </w:rPr>
        <w:t xml:space="preserve">is </w:t>
      </w:r>
      <w:r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incorporated into ANSI/IICRC S500 </w:t>
      </w:r>
      <w:r w:rsidR="450F0492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protocol addressing </w:t>
      </w:r>
      <w:r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water-damage restoration and ANSI/IICRC S520 </w:t>
      </w:r>
      <w:r w:rsidR="2677D48A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protocol for </w:t>
      </w:r>
      <w:r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professional mold remediation.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The purpose of this submission is to establish that</w:t>
      </w:r>
      <w:r w:rsidR="0F842C51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71D1138D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067179A2" w:rsidRPr="00223E31">
        <w:rPr>
          <w:rFonts w:ascii="Times New Roman" w:hAnsi="Times New Roman" w:cs="Times New Roman"/>
          <w:i/>
          <w:iCs/>
          <w:sz w:val="24"/>
          <w:szCs w:val="24"/>
        </w:rPr>
        <w:t>integration of Arresta</w:t>
      </w:r>
      <w:r w:rsidR="699A992C" w:rsidRPr="00223E31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67179A2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as an </w:t>
      </w:r>
      <w:r w:rsidR="5B990B41" w:rsidRPr="00223E31">
        <w:rPr>
          <w:rFonts w:ascii="Times New Roman" w:eastAsia="Georgia" w:hAnsi="Times New Roman" w:cs="Times New Roman"/>
          <w:sz w:val="24"/>
          <w:szCs w:val="24"/>
        </w:rPr>
        <w:t xml:space="preserve">antimicrobial air </w:t>
      </w:r>
      <w:r w:rsidR="25638A28" w:rsidRPr="00223E31">
        <w:rPr>
          <w:rFonts w:ascii="Times New Roman" w:eastAsia="Georgia" w:hAnsi="Times New Roman" w:cs="Times New Roman"/>
          <w:sz w:val="24"/>
          <w:szCs w:val="24"/>
        </w:rPr>
        <w:t>treatment</w:t>
      </w:r>
      <w:r w:rsidR="47F33058" w:rsidRPr="00223E31">
        <w:rPr>
          <w:rFonts w:ascii="Times New Roman" w:eastAsia="Georgia" w:hAnsi="Times New Roman" w:cs="Times New Roman"/>
          <w:sz w:val="24"/>
          <w:szCs w:val="24"/>
        </w:rPr>
        <w:t>,</w:t>
      </w:r>
      <w:r w:rsidR="6F0F861F" w:rsidRPr="00223E31">
        <w:rPr>
          <w:rFonts w:ascii="Times New Roman" w:eastAsia="Georgia" w:hAnsi="Times New Roman" w:cs="Times New Roman"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is</w:t>
      </w:r>
      <w:r w:rsidR="6F243793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1) safe to use while</w:t>
      </w:r>
      <w:r w:rsidR="09A48AE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E8044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 site is </w:t>
      </w:r>
      <w:r w:rsidR="6F243793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occupied,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scientifically</w:t>
      </w:r>
      <w:r w:rsidR="2D36ACA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296FEBC" w:rsidRPr="00223E31">
        <w:rPr>
          <w:rFonts w:ascii="Times New Roman" w:hAnsi="Times New Roman" w:cs="Times New Roman"/>
          <w:i/>
          <w:iCs/>
          <w:sz w:val="24"/>
          <w:szCs w:val="24"/>
        </w:rPr>
        <w:t>sound</w:t>
      </w:r>
      <w:r w:rsidR="59F4BCC3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, necessary,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and consistent with the standard of care</w:t>
      </w:r>
      <w:r w:rsidR="08A12D8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for mold remediation</w:t>
      </w:r>
      <w:r w:rsidR="6280ECB0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and water damage restoration</w:t>
      </w:r>
      <w:r w:rsidR="08A12D8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. </w:t>
      </w:r>
      <w:r w:rsidR="13A585CA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Arresta’s incorporation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preserv</w:t>
      </w:r>
      <w:r w:rsidR="38424854" w:rsidRPr="00223E31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="51CD9E40" w:rsidRPr="00223E31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4DEB97F2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existing </w:t>
      </w:r>
      <w:r w:rsidR="7FC5EB5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elements of </w:t>
      </w:r>
      <w:r w:rsidR="21DA6FB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mold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remediation</w:t>
      </w:r>
      <w:r w:rsidR="5739D13B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2B7BA78F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while improving </w:t>
      </w:r>
      <w:r w:rsidR="6CDD0A70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 </w:t>
      </w:r>
      <w:r w:rsidR="2B7BA78F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performance of the entire treatment protocol. The protocol elements include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drying</w:t>
      </w:r>
      <w:r w:rsidR="62FFBA60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of the environment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, </w:t>
      </w:r>
      <w:r w:rsidR="57C2F8A1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mold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containment, HEPA </w:t>
      </w:r>
      <w:r w:rsidR="412689EA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air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filtration, </w:t>
      </w:r>
      <w:r w:rsidR="30A6E759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use of </w:t>
      </w:r>
      <w:r w:rsidR="679B09B2" w:rsidRPr="00223E31">
        <w:rPr>
          <w:rFonts w:ascii="Times New Roman" w:hAnsi="Times New Roman" w:cs="Times New Roman"/>
          <w:i/>
          <w:iCs/>
          <w:sz w:val="24"/>
          <w:szCs w:val="24"/>
        </w:rPr>
        <w:t>personal protective equipment (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PPE</w:t>
      </w:r>
      <w:r w:rsidR="679B09B2" w:rsidRPr="00223E31">
        <w:rPr>
          <w:rFonts w:ascii="Times New Roman" w:hAnsi="Times New Roman" w:cs="Times New Roman"/>
          <w:i/>
          <w:iCs/>
          <w:sz w:val="24"/>
          <w:szCs w:val="24"/>
        </w:rPr>
        <w:t>)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, source</w:t>
      </w:r>
      <w:r w:rsidR="58B9C7D6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removal, </w:t>
      </w:r>
      <w:r w:rsidR="65379548" w:rsidRPr="00223E31">
        <w:rPr>
          <w:rFonts w:ascii="Times New Roman" w:hAnsi="Times New Roman" w:cs="Times New Roman"/>
          <w:i/>
          <w:iCs/>
          <w:sz w:val="24"/>
          <w:szCs w:val="24"/>
        </w:rPr>
        <w:t>post-remediation evaluation (</w:t>
      </w:r>
      <w:r w:rsidRPr="00223E31">
        <w:rPr>
          <w:rFonts w:ascii="Times New Roman" w:hAnsi="Times New Roman" w:cs="Times New Roman"/>
          <w:sz w:val="24"/>
          <w:szCs w:val="24"/>
        </w:rPr>
        <w:t>PRE</w:t>
      </w:r>
      <w:r w:rsidR="65379548" w:rsidRPr="00223E31">
        <w:rPr>
          <w:rFonts w:ascii="Times New Roman" w:hAnsi="Times New Roman" w:cs="Times New Roman"/>
          <w:sz w:val="24"/>
          <w:szCs w:val="24"/>
        </w:rPr>
        <w:t>)</w:t>
      </w:r>
      <w:r w:rsidRPr="00223E31">
        <w:rPr>
          <w:rFonts w:ascii="Times New Roman" w:hAnsi="Times New Roman" w:cs="Times New Roman"/>
          <w:sz w:val="24"/>
          <w:szCs w:val="24"/>
        </w:rPr>
        <w:t xml:space="preserve">, </w:t>
      </w:r>
      <w:r w:rsidR="65379548" w:rsidRPr="00223E31">
        <w:rPr>
          <w:rFonts w:ascii="Times New Roman" w:hAnsi="Times New Roman" w:cs="Times New Roman"/>
          <w:sz w:val="24"/>
          <w:szCs w:val="24"/>
        </w:rPr>
        <w:t>post-remediation validation (</w:t>
      </w:r>
      <w:r w:rsidRPr="00223E31">
        <w:rPr>
          <w:rFonts w:ascii="Times New Roman" w:hAnsi="Times New Roman" w:cs="Times New Roman"/>
          <w:sz w:val="24"/>
          <w:szCs w:val="24"/>
        </w:rPr>
        <w:t>PRV</w:t>
      </w:r>
      <w:r w:rsidR="65379548" w:rsidRPr="00223E31">
        <w:rPr>
          <w:rFonts w:ascii="Times New Roman" w:hAnsi="Times New Roman" w:cs="Times New Roman"/>
          <w:sz w:val="24"/>
          <w:szCs w:val="24"/>
        </w:rPr>
        <w:t>)</w:t>
      </w:r>
      <w:r w:rsidRPr="00223E31">
        <w:rPr>
          <w:rFonts w:ascii="Times New Roman" w:hAnsi="Times New Roman" w:cs="Times New Roman"/>
          <w:sz w:val="24"/>
          <w:szCs w:val="24"/>
        </w:rPr>
        <w:t xml:space="preserve">, </w:t>
      </w:r>
      <w:r w:rsidR="65379548" w:rsidRPr="00223E31">
        <w:rPr>
          <w:rFonts w:ascii="Times New Roman" w:hAnsi="Times New Roman" w:cs="Times New Roman"/>
          <w:sz w:val="24"/>
          <w:szCs w:val="24"/>
        </w:rPr>
        <w:t>heating, ventilation and air conditioning (</w:t>
      </w:r>
      <w:r w:rsidRPr="00223E31">
        <w:rPr>
          <w:rFonts w:ascii="Times New Roman" w:hAnsi="Times New Roman" w:cs="Times New Roman"/>
          <w:sz w:val="24"/>
          <w:szCs w:val="24"/>
        </w:rPr>
        <w:t>HVAC</w:t>
      </w:r>
      <w:r w:rsidR="65379548" w:rsidRPr="00223E31">
        <w:rPr>
          <w:rFonts w:ascii="Times New Roman" w:hAnsi="Times New Roman" w:cs="Times New Roman"/>
          <w:sz w:val="24"/>
          <w:szCs w:val="24"/>
        </w:rPr>
        <w:t>)</w:t>
      </w:r>
      <w:r w:rsidRPr="00223E31">
        <w:rPr>
          <w:rFonts w:ascii="Times New Roman" w:hAnsi="Times New Roman" w:cs="Times New Roman"/>
          <w:sz w:val="24"/>
          <w:szCs w:val="24"/>
        </w:rPr>
        <w:t xml:space="preserve"> documentation</w:t>
      </w:r>
      <w:r w:rsidR="717C5484" w:rsidRPr="00223E31">
        <w:rPr>
          <w:rFonts w:ascii="Times New Roman" w:hAnsi="Times New Roman" w:cs="Times New Roman"/>
          <w:sz w:val="24"/>
          <w:szCs w:val="24"/>
        </w:rPr>
        <w:t xml:space="preserve">. </w:t>
      </w:r>
      <w:r w:rsidR="717C5484" w:rsidRPr="00223E31">
        <w:rPr>
          <w:rFonts w:ascii="Times New Roman" w:hAnsi="Times New Roman" w:cs="Times New Roman"/>
          <w:i/>
          <w:iCs/>
          <w:sz w:val="24"/>
          <w:szCs w:val="24"/>
        </w:rPr>
        <w:t>Arresta’s incorporation into the protocol</w:t>
      </w:r>
      <w:r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6951D9A2" w:rsidRPr="00223E31">
        <w:rPr>
          <w:rFonts w:ascii="Times New Roman" w:hAnsi="Times New Roman" w:cs="Times New Roman"/>
          <w:sz w:val="24"/>
          <w:szCs w:val="24"/>
        </w:rPr>
        <w:t xml:space="preserve">follows </w:t>
      </w:r>
      <w:r w:rsidR="3DE50357" w:rsidRPr="00223E31">
        <w:rPr>
          <w:rFonts w:ascii="Times New Roman" w:hAnsi="Times New Roman" w:cs="Times New Roman"/>
          <w:sz w:val="24"/>
          <w:szCs w:val="24"/>
        </w:rPr>
        <w:t xml:space="preserve">all </w:t>
      </w:r>
      <w:r w:rsidRPr="00223E31">
        <w:rPr>
          <w:rFonts w:ascii="Times New Roman" w:hAnsi="Times New Roman" w:cs="Times New Roman"/>
          <w:sz w:val="24"/>
          <w:szCs w:val="24"/>
        </w:rPr>
        <w:t>legal</w:t>
      </w:r>
      <w:r w:rsidR="2571FDB7" w:rsidRPr="00223E31">
        <w:rPr>
          <w:rFonts w:ascii="Times New Roman" w:hAnsi="Times New Roman" w:cs="Times New Roman"/>
          <w:sz w:val="24"/>
          <w:szCs w:val="24"/>
        </w:rPr>
        <w:t xml:space="preserve"> and</w:t>
      </w:r>
      <w:r w:rsidR="3D19B1DD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sz w:val="24"/>
          <w:szCs w:val="24"/>
        </w:rPr>
        <w:t>regulatory requirements.</w:t>
      </w:r>
    </w:p>
    <w:p w14:paraId="1ECA2827" w14:textId="67BB5B13" w:rsidR="00E806D2" w:rsidRPr="00223E31" w:rsidRDefault="26E91237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The </w:t>
      </w:r>
      <w:r w:rsidR="337A5684" w:rsidRPr="00223E31">
        <w:rPr>
          <w:rFonts w:ascii="Times New Roman" w:hAnsi="Times New Roman" w:cs="Times New Roman"/>
          <w:sz w:val="24"/>
          <w:szCs w:val="24"/>
        </w:rPr>
        <w:t xml:space="preserve">basis for the necessary </w:t>
      </w:r>
      <w:r w:rsidR="028EA0DB" w:rsidRPr="00223E31">
        <w:rPr>
          <w:rFonts w:ascii="Times New Roman" w:hAnsi="Times New Roman" w:cs="Times New Roman"/>
          <w:sz w:val="24"/>
          <w:szCs w:val="24"/>
        </w:rPr>
        <w:t>incorporat</w:t>
      </w:r>
      <w:r w:rsidR="1BDCDC66" w:rsidRPr="00223E31">
        <w:rPr>
          <w:rFonts w:ascii="Times New Roman" w:hAnsi="Times New Roman" w:cs="Times New Roman"/>
          <w:sz w:val="24"/>
          <w:szCs w:val="24"/>
        </w:rPr>
        <w:t xml:space="preserve">ions of </w:t>
      </w:r>
      <w:r w:rsidR="25D19386" w:rsidRPr="00223E31">
        <w:rPr>
          <w:rFonts w:ascii="Times New Roman" w:hAnsi="Times New Roman" w:cs="Times New Roman"/>
          <w:sz w:val="24"/>
          <w:szCs w:val="24"/>
        </w:rPr>
        <w:t>Aresta</w:t>
      </w:r>
      <w:r w:rsidR="45670F76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78E950F9" w:rsidRPr="00223E31">
        <w:rPr>
          <w:rFonts w:ascii="Times New Roman" w:hAnsi="Times New Roman" w:cs="Times New Roman"/>
          <w:sz w:val="24"/>
          <w:szCs w:val="24"/>
        </w:rPr>
        <w:t xml:space="preserve">into </w:t>
      </w:r>
      <w:r w:rsidR="78E950F9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ANSI/IICRC S500/S520 protocols </w:t>
      </w:r>
      <w:r w:rsidR="29EE971D" w:rsidRPr="00223E31">
        <w:rPr>
          <w:rFonts w:ascii="Times New Roman" w:hAnsi="Times New Roman" w:cs="Times New Roman"/>
          <w:b/>
          <w:bCs/>
          <w:sz w:val="24"/>
          <w:szCs w:val="24"/>
        </w:rPr>
        <w:t xml:space="preserve">is as follows. </w:t>
      </w:r>
      <w:r w:rsidRPr="00223E31">
        <w:rPr>
          <w:rFonts w:ascii="Times New Roman" w:hAnsi="Times New Roman" w:cs="Times New Roman"/>
          <w:sz w:val="24"/>
          <w:szCs w:val="24"/>
        </w:rPr>
        <w:t>IICRC</w:t>
      </w:r>
      <w:r w:rsidR="746010CE" w:rsidRPr="00223E31">
        <w:rPr>
          <w:rFonts w:ascii="Times New Roman" w:hAnsi="Times New Roman" w:cs="Times New Roman"/>
          <w:sz w:val="24"/>
          <w:szCs w:val="24"/>
        </w:rPr>
        <w:t xml:space="preserve"> protocol </w:t>
      </w:r>
      <w:r w:rsidRPr="00223E31">
        <w:rPr>
          <w:rFonts w:ascii="Times New Roman" w:hAnsi="Times New Roman" w:cs="Times New Roman"/>
          <w:sz w:val="24"/>
          <w:szCs w:val="24"/>
        </w:rPr>
        <w:t xml:space="preserve">-aligned </w:t>
      </w:r>
      <w:r w:rsidR="74CCAD61" w:rsidRPr="00223E31">
        <w:rPr>
          <w:rFonts w:ascii="Times New Roman" w:hAnsi="Times New Roman" w:cs="Times New Roman"/>
          <w:sz w:val="24"/>
          <w:szCs w:val="24"/>
        </w:rPr>
        <w:t xml:space="preserve">mold </w:t>
      </w:r>
      <w:r w:rsidRPr="00223E31">
        <w:rPr>
          <w:rFonts w:ascii="Times New Roman" w:hAnsi="Times New Roman" w:cs="Times New Roman"/>
          <w:sz w:val="24"/>
          <w:szCs w:val="24"/>
        </w:rPr>
        <w:t>remediation requires source identification, moisture correction or control, physical removal, contamination control, worker and occupant protection, documentation, HVAC/airflow management, and appropriate evaluation or verification. Arresta® does not replace any of those functions. Instead, it</w:t>
      </w:r>
      <w:r w:rsidR="22D1410E" w:rsidRPr="00223E31">
        <w:rPr>
          <w:rFonts w:ascii="Times New Roman" w:hAnsi="Times New Roman" w:cs="Times New Roman"/>
          <w:sz w:val="24"/>
          <w:szCs w:val="24"/>
        </w:rPr>
        <w:t xml:space="preserve"> is applied via </w:t>
      </w:r>
      <w:r w:rsidR="040F49D8" w:rsidRPr="00223E31">
        <w:rPr>
          <w:rFonts w:ascii="Times New Roman" w:hAnsi="Times New Roman" w:cs="Times New Roman"/>
          <w:sz w:val="24"/>
          <w:szCs w:val="24"/>
        </w:rPr>
        <w:t xml:space="preserve">the </w:t>
      </w:r>
      <w:r w:rsidRPr="00223E31">
        <w:rPr>
          <w:rFonts w:ascii="Times New Roman" w:hAnsi="Times New Roman" w:cs="Times New Roman"/>
          <w:sz w:val="24"/>
          <w:szCs w:val="24"/>
        </w:rPr>
        <w:t xml:space="preserve">airborne pathway </w:t>
      </w:r>
      <w:r w:rsidR="009F2ACC" w:rsidRPr="00223E31">
        <w:rPr>
          <w:rFonts w:ascii="Times New Roman" w:hAnsi="Times New Roman" w:cs="Times New Roman"/>
          <w:sz w:val="24"/>
          <w:szCs w:val="24"/>
        </w:rPr>
        <w:t xml:space="preserve">as an added level of safety </w:t>
      </w:r>
      <w:r w:rsidR="2149B67D" w:rsidRPr="00223E31">
        <w:rPr>
          <w:rFonts w:ascii="Times New Roman" w:hAnsi="Times New Roman" w:cs="Times New Roman"/>
          <w:sz w:val="24"/>
          <w:szCs w:val="24"/>
        </w:rPr>
        <w:t xml:space="preserve">and </w:t>
      </w:r>
      <w:r w:rsidR="00291219" w:rsidRPr="00223E31">
        <w:rPr>
          <w:rFonts w:ascii="Times New Roman" w:hAnsi="Times New Roman" w:cs="Times New Roman"/>
          <w:sz w:val="24"/>
          <w:szCs w:val="24"/>
        </w:rPr>
        <w:t>its</w:t>
      </w:r>
      <w:r w:rsidR="00D44BD5" w:rsidRPr="00223E31">
        <w:rPr>
          <w:rFonts w:ascii="Times New Roman" w:hAnsi="Times New Roman" w:cs="Times New Roman"/>
          <w:sz w:val="24"/>
          <w:szCs w:val="24"/>
        </w:rPr>
        <w:t xml:space="preserve"> application follows standard industrial hygiene practice</w:t>
      </w:r>
      <w:r w:rsidR="003D1C31" w:rsidRPr="00223E31">
        <w:rPr>
          <w:rFonts w:ascii="Times New Roman" w:hAnsi="Times New Roman" w:cs="Times New Roman"/>
          <w:sz w:val="24"/>
          <w:szCs w:val="24"/>
        </w:rPr>
        <w:t xml:space="preserve"> and EPA-approved instructions</w:t>
      </w:r>
      <w:r w:rsidR="002B2FDC" w:rsidRPr="00223E31">
        <w:rPr>
          <w:rFonts w:ascii="Times New Roman" w:hAnsi="Times New Roman" w:cs="Times New Roman"/>
          <w:sz w:val="24"/>
          <w:szCs w:val="24"/>
        </w:rPr>
        <w:t xml:space="preserve"> to reduce the spread of mold spores in the air to prevent spread of the odor causing fungi</w:t>
      </w:r>
      <w:r w:rsidR="00D44BD5" w:rsidRPr="00223E31">
        <w:rPr>
          <w:rFonts w:ascii="Times New Roman" w:hAnsi="Times New Roman" w:cs="Times New Roman"/>
          <w:sz w:val="24"/>
          <w:szCs w:val="24"/>
        </w:rPr>
        <w:t>.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28249CA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Finally, and of equal import, </w:t>
      </w:r>
      <w:r w:rsidR="57D88A74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 application of Arresta in the air </w:t>
      </w:r>
      <w:r w:rsidR="00E446DB" w:rsidRPr="00223E31">
        <w:rPr>
          <w:rFonts w:ascii="Times New Roman" w:hAnsi="Times New Roman" w:cs="Times New Roman"/>
          <w:i/>
          <w:iCs/>
          <w:sz w:val="24"/>
          <w:szCs w:val="24"/>
        </w:rPr>
        <w:t>does not add to</w:t>
      </w:r>
      <w:r w:rsidR="57D88A74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the relative humidity within </w:t>
      </w:r>
      <w:r w:rsidR="12FD71AF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 worksite due to its natural </w:t>
      </w:r>
      <w:r w:rsidR="5FD98DCF" w:rsidRPr="00223E31">
        <w:rPr>
          <w:rFonts w:ascii="Times New Roman" w:hAnsi="Times New Roman" w:cs="Times New Roman"/>
          <w:i/>
          <w:iCs/>
          <w:sz w:val="24"/>
          <w:szCs w:val="24"/>
        </w:rPr>
        <w:t>desiccant</w:t>
      </w:r>
      <w:r w:rsidR="12FD71AF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properties. </w:t>
      </w:r>
      <w:r w:rsidR="05B68CF2" w:rsidRPr="00223E31">
        <w:rPr>
          <w:rFonts w:ascii="Times New Roman" w:hAnsi="Times New Roman" w:cs="Times New Roman"/>
          <w:i/>
          <w:iCs/>
          <w:sz w:val="24"/>
          <w:szCs w:val="24"/>
        </w:rPr>
        <w:t>Therefore,</w:t>
      </w:r>
      <w:r w:rsidR="05B68CF2" w:rsidRPr="00223E31">
        <w:rPr>
          <w:rFonts w:ascii="Times New Roman" w:hAnsi="Times New Roman" w:cs="Times New Roman"/>
          <w:sz w:val="24"/>
          <w:szCs w:val="24"/>
        </w:rPr>
        <w:t xml:space="preserve"> the</w:t>
      </w:r>
      <w:r w:rsidR="028249CA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incorporation of Arresta </w:t>
      </w:r>
      <w:r w:rsidR="1EE5EDD4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not only 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>improve</w:t>
      </w:r>
      <w:r w:rsidR="6A96D44C" w:rsidRPr="00223E31">
        <w:rPr>
          <w:rFonts w:ascii="Times New Roman" w:hAnsi="Times New Roman" w:cs="Times New Roman"/>
          <w:i/>
          <w:iCs/>
          <w:sz w:val="24"/>
          <w:szCs w:val="24"/>
        </w:rPr>
        <w:t>s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safety but is </w:t>
      </w:r>
      <w:r w:rsidR="6971C66E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also 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>qualifie</w:t>
      </w:r>
      <w:r w:rsidR="5507A484" w:rsidRPr="05F0359F">
        <w:rPr>
          <w:rFonts w:ascii="Times New Roman" w:hAnsi="Times New Roman" w:cs="Times New Roman"/>
          <w:i/>
          <w:iCs/>
          <w:sz w:val="24"/>
          <w:szCs w:val="24"/>
        </w:rPr>
        <w:t>d</w:t>
      </w:r>
      <w:r w:rsidR="5507A484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as </w:t>
      </w:r>
      <w:r w:rsidR="32407E91" w:rsidRPr="5DD42C6A">
        <w:rPr>
          <w:rFonts w:ascii="Times New Roman" w:hAnsi="Times New Roman" w:cs="Times New Roman"/>
          <w:i/>
          <w:iCs/>
          <w:sz w:val="24"/>
          <w:szCs w:val="24"/>
        </w:rPr>
        <w:t xml:space="preserve">an </w:t>
      </w:r>
      <w:r w:rsidR="3FBF577A" w:rsidRPr="5DD42C6A">
        <w:rPr>
          <w:rFonts w:ascii="Times New Roman" w:hAnsi="Times New Roman" w:cs="Times New Roman"/>
          <w:i/>
          <w:iCs/>
          <w:sz w:val="24"/>
          <w:szCs w:val="24"/>
        </w:rPr>
        <w:t>element</w:t>
      </w:r>
      <w:r w:rsidR="32407E91" w:rsidRPr="5DD42C6A">
        <w:rPr>
          <w:rFonts w:ascii="Times New Roman" w:hAnsi="Times New Roman" w:cs="Times New Roman"/>
          <w:i/>
          <w:iCs/>
          <w:sz w:val="24"/>
          <w:szCs w:val="24"/>
        </w:rPr>
        <w:t xml:space="preserve"> of m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>oisture correction and control</w:t>
      </w:r>
      <w:r w:rsidR="75F10663" w:rsidRPr="00223E31">
        <w:rPr>
          <w:rFonts w:ascii="Times New Roman" w:hAnsi="Times New Roman" w:cs="Times New Roman"/>
          <w:i/>
          <w:iCs/>
          <w:sz w:val="24"/>
          <w:szCs w:val="24"/>
        </w:rPr>
        <w:t>.</w:t>
      </w:r>
      <w:r w:rsidR="32407E91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ANSI/IICRC S520 already identifies airborne pathways as central to contamination control (Sections 1, 2, and 9); a</w:t>
      </w:r>
      <w:r w:rsidR="688B1F1F" w:rsidRPr="00223E31">
        <w:rPr>
          <w:rFonts w:ascii="Times New Roman" w:hAnsi="Times New Roman" w:cs="Times New Roman"/>
          <w:i/>
          <w:iCs/>
          <w:sz w:val="24"/>
          <w:szCs w:val="24"/>
        </w:rPr>
        <w:t>ny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project </w:t>
      </w:r>
      <w:r w:rsidR="2EEA3AAB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protocol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that </w:t>
      </w:r>
      <w:r w:rsidR="05F74ED8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does not include </w:t>
      </w:r>
      <w:r w:rsidR="40248885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defined, protocol</w:t>
      </w:r>
      <w:r w:rsidR="58AC93C2" w:rsidRPr="00223E31">
        <w:rPr>
          <w:rFonts w:ascii="Times New Roman" w:hAnsi="Times New Roman" w:cs="Times New Roman"/>
          <w:i/>
          <w:iCs/>
          <w:sz w:val="24"/>
          <w:szCs w:val="24"/>
        </w:rPr>
        <w:t>-driven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airborne</w:t>
      </w:r>
      <w:r w:rsidR="7B86A403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control layer carries </w:t>
      </w:r>
      <w:r w:rsidR="508D8B79" w:rsidRPr="00223E31">
        <w:rPr>
          <w:rFonts w:ascii="Times New Roman" w:hAnsi="Times New Roman" w:cs="Times New Roman"/>
          <w:i/>
          <w:iCs/>
          <w:sz w:val="24"/>
          <w:szCs w:val="24"/>
        </w:rPr>
        <w:t>a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gap in the standard of care. Incorporating Arresta® </w:t>
      </w:r>
      <w:r w:rsidR="3EF572BB" w:rsidRPr="00223E31">
        <w:rPr>
          <w:rFonts w:ascii="Times New Roman" w:hAnsi="Times New Roman" w:cs="Times New Roman"/>
          <w:i/>
          <w:iCs/>
          <w:sz w:val="24"/>
          <w:szCs w:val="24"/>
        </w:rPr>
        <w:t>into remediati</w:t>
      </w:r>
      <w:r w:rsidR="67E74637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on protocol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closes that gap and represents a </w:t>
      </w:r>
      <w:r w:rsidRPr="00223E31" w:rsidDel="00843313">
        <w:rPr>
          <w:rFonts w:ascii="Times New Roman" w:hAnsi="Times New Roman" w:cs="Times New Roman"/>
          <w:i/>
          <w:iCs/>
          <w:sz w:val="24"/>
          <w:szCs w:val="24"/>
        </w:rPr>
        <w:t>necessary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standard, and purposeful improvement </w:t>
      </w:r>
      <w:r w:rsidR="1A674BC2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of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remediation practice — not optional accommodation.</w:t>
      </w:r>
    </w:p>
    <w:p w14:paraId="791B2C33" w14:textId="3D16D1ED" w:rsidR="00E806D2" w:rsidRPr="00223E31" w:rsidRDefault="00E806D2" w:rsidP="563703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Arresta® does not change S500 or S520 — it </w:t>
      </w:r>
      <w:r w:rsidRPr="00223E31">
        <w:rPr>
          <w:rFonts w:ascii="Times New Roman" w:hAnsi="Times New Roman" w:cs="Times New Roman"/>
          <w:sz w:val="24"/>
          <w:szCs w:val="24"/>
        </w:rPr>
        <w:t xml:space="preserve">solidifies </w:t>
      </w:r>
      <w:r w:rsidR="6E589263" w:rsidRPr="00223E31">
        <w:rPr>
          <w:rFonts w:ascii="Times New Roman" w:hAnsi="Times New Roman" w:cs="Times New Roman"/>
          <w:sz w:val="24"/>
          <w:szCs w:val="24"/>
        </w:rPr>
        <w:t xml:space="preserve">and upgrades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what those standards already require. S500/S520-compatible protocols must incorporate Arresta® as a controlled, documented airborne-control measure wherever project conditions present an airborne pathway risk, while all primary restoration and remediation controls remain independently required. This is not a discretionary enhancement: it is the professionally necessary, standard application of S520’s own recognition (Section 2) of chemical and antimicrobial technologies as legitimate remediation tools when properly protocolized, and it is a purposeful improvement over undocumented, ad hoc practice.</w:t>
      </w:r>
    </w:p>
    <w:p w14:paraId="4044F7C8" w14:textId="79C95313" w:rsidR="004704A5" w:rsidRPr="00223E31" w:rsidRDefault="2310E44C">
      <w:pPr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The scientific and professional basis for this submission is expressly </w:t>
      </w:r>
      <w:r w:rsidR="28555B61" w:rsidRPr="00223E31">
        <w:rPr>
          <w:rFonts w:ascii="Times New Roman" w:hAnsi="Times New Roman" w:cs="Times New Roman"/>
          <w:sz w:val="24"/>
          <w:szCs w:val="24"/>
        </w:rPr>
        <w:t xml:space="preserve">and fully </w:t>
      </w:r>
      <w:r w:rsidRPr="00223E31">
        <w:rPr>
          <w:rFonts w:ascii="Times New Roman" w:hAnsi="Times New Roman" w:cs="Times New Roman"/>
          <w:sz w:val="24"/>
          <w:szCs w:val="24"/>
        </w:rPr>
        <w:t xml:space="preserve">supported by </w:t>
      </w:r>
      <w:r w:rsidR="15D63517" w:rsidRPr="00223E31">
        <w:rPr>
          <w:rFonts w:ascii="Times New Roman" w:hAnsi="Times New Roman" w:cs="Times New Roman"/>
          <w:sz w:val="24"/>
          <w:szCs w:val="24"/>
        </w:rPr>
        <w:t>Drs</w:t>
      </w:r>
      <w:r w:rsidR="0958B24B" w:rsidRPr="00223E31">
        <w:rPr>
          <w:rFonts w:ascii="Times New Roman" w:hAnsi="Times New Roman" w:cs="Times New Roman"/>
          <w:sz w:val="24"/>
          <w:szCs w:val="24"/>
        </w:rPr>
        <w:t>.</w:t>
      </w:r>
      <w:r w:rsidRPr="00223E31">
        <w:rPr>
          <w:rFonts w:ascii="Times New Roman" w:hAnsi="Times New Roman" w:cs="Times New Roman"/>
          <w:sz w:val="24"/>
          <w:szCs w:val="24"/>
        </w:rPr>
        <w:t xml:space="preserve"> Gedi Mainelis, Gurumurthy “Ram” Ramachandran, Jack Caravanos, William A. Esposito</w:t>
      </w:r>
      <w:r w:rsidR="00897B47" w:rsidRPr="00223E31">
        <w:rPr>
          <w:rFonts w:ascii="Times New Roman" w:hAnsi="Times New Roman" w:cs="Times New Roman"/>
          <w:sz w:val="24"/>
          <w:szCs w:val="24"/>
        </w:rPr>
        <w:t xml:space="preserve">, and Mitch Simpler </w:t>
      </w:r>
      <w:r w:rsidR="3DF4F94B" w:rsidRPr="00223E31">
        <w:rPr>
          <w:rFonts w:ascii="Times New Roman" w:hAnsi="Times New Roman" w:cs="Times New Roman"/>
          <w:sz w:val="24"/>
          <w:szCs w:val="24"/>
        </w:rPr>
        <w:t>(see profiles)</w:t>
      </w:r>
      <w:r w:rsidR="1A29109E" w:rsidRPr="00223E31">
        <w:rPr>
          <w:rFonts w:ascii="Times New Roman" w:hAnsi="Times New Roman" w:cs="Times New Roman"/>
          <w:sz w:val="24"/>
          <w:szCs w:val="24"/>
        </w:rPr>
        <w:t>.</w:t>
      </w:r>
      <w:r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3255DBFE" w:rsidRPr="00223E31">
        <w:rPr>
          <w:rFonts w:ascii="Times New Roman" w:hAnsi="Times New Roman" w:cs="Times New Roman"/>
          <w:sz w:val="24"/>
          <w:szCs w:val="24"/>
        </w:rPr>
        <w:t>C</w:t>
      </w:r>
      <w:r w:rsidRPr="00223E31">
        <w:rPr>
          <w:rFonts w:ascii="Times New Roman" w:hAnsi="Times New Roman" w:cs="Times New Roman"/>
          <w:sz w:val="24"/>
          <w:szCs w:val="24"/>
        </w:rPr>
        <w:t>ollectively</w:t>
      </w:r>
      <w:r w:rsidR="734B2BE5" w:rsidRPr="00223E31">
        <w:rPr>
          <w:rFonts w:ascii="Times New Roman" w:hAnsi="Times New Roman" w:cs="Times New Roman"/>
          <w:sz w:val="24"/>
          <w:szCs w:val="24"/>
        </w:rPr>
        <w:t>,</w:t>
      </w:r>
      <w:r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7377DA52" w:rsidRPr="00223E31">
        <w:rPr>
          <w:rFonts w:ascii="Times New Roman" w:hAnsi="Times New Roman" w:cs="Times New Roman"/>
          <w:sz w:val="24"/>
          <w:szCs w:val="24"/>
        </w:rPr>
        <w:t>these individuals</w:t>
      </w:r>
      <w:r w:rsidR="00D52960" w:rsidRPr="00223E31">
        <w:rPr>
          <w:rFonts w:ascii="Times New Roman" w:hAnsi="Times New Roman" w:cs="Times New Roman"/>
          <w:sz w:val="24"/>
          <w:szCs w:val="24"/>
        </w:rPr>
        <w:t xml:space="preserve"> have deep expertise in </w:t>
      </w:r>
      <w:r w:rsidRPr="00223E31">
        <w:rPr>
          <w:rFonts w:ascii="Times New Roman" w:hAnsi="Times New Roman" w:cs="Times New Roman"/>
          <w:sz w:val="24"/>
          <w:szCs w:val="24"/>
        </w:rPr>
        <w:t xml:space="preserve">aerosol/bioaerosol science, </w:t>
      </w:r>
      <w:r w:rsidR="52800553" w:rsidRPr="00223E31">
        <w:rPr>
          <w:rFonts w:ascii="Times New Roman" w:hAnsi="Times New Roman" w:cs="Times New Roman"/>
          <w:sz w:val="24"/>
          <w:szCs w:val="24"/>
        </w:rPr>
        <w:t xml:space="preserve">indoor environmental quality, </w:t>
      </w:r>
      <w:r w:rsidRPr="00223E31">
        <w:rPr>
          <w:rFonts w:ascii="Times New Roman" w:hAnsi="Times New Roman" w:cs="Times New Roman"/>
          <w:sz w:val="24"/>
          <w:szCs w:val="24"/>
        </w:rPr>
        <w:t xml:space="preserve">exposure assessment, </w:t>
      </w:r>
      <w:r w:rsidR="2E0DC3F5" w:rsidRPr="00223E31">
        <w:rPr>
          <w:rFonts w:ascii="Times New Roman" w:hAnsi="Times New Roman" w:cs="Times New Roman"/>
          <w:sz w:val="24"/>
          <w:szCs w:val="24"/>
        </w:rPr>
        <w:t xml:space="preserve">industrial hygiene measurements, </w:t>
      </w:r>
      <w:r w:rsidRPr="00223E31">
        <w:rPr>
          <w:rFonts w:ascii="Times New Roman" w:hAnsi="Times New Roman" w:cs="Times New Roman"/>
          <w:sz w:val="24"/>
          <w:szCs w:val="24"/>
        </w:rPr>
        <w:t>mold/moisture control, HVAC/building operations, and disaster-response/building-resiliency experience.</w:t>
      </w:r>
      <w:r w:rsidR="5BC6CB94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0007141F" w:rsidRPr="00223E31">
        <w:rPr>
          <w:rFonts w:ascii="Times New Roman" w:hAnsi="Times New Roman" w:cs="Times New Roman"/>
          <w:sz w:val="24"/>
          <w:szCs w:val="24"/>
        </w:rPr>
        <w:t>Dr. Ma</w:t>
      </w:r>
      <w:r w:rsidR="67F0FE24" w:rsidRPr="00223E31">
        <w:rPr>
          <w:rFonts w:ascii="Times New Roman" w:hAnsi="Times New Roman" w:cs="Times New Roman"/>
          <w:sz w:val="24"/>
          <w:szCs w:val="24"/>
        </w:rPr>
        <w:t>i</w:t>
      </w:r>
      <w:r w:rsidR="0007141F" w:rsidRPr="00223E31">
        <w:rPr>
          <w:rFonts w:ascii="Times New Roman" w:hAnsi="Times New Roman" w:cs="Times New Roman"/>
          <w:sz w:val="24"/>
          <w:szCs w:val="24"/>
        </w:rPr>
        <w:t xml:space="preserve">nelis is an indoor environment professional, </w:t>
      </w:r>
      <w:r w:rsidR="22C4AFDA" w:rsidRPr="00223E31">
        <w:rPr>
          <w:rFonts w:ascii="Times New Roman" w:hAnsi="Times New Roman" w:cs="Times New Roman"/>
          <w:sz w:val="24"/>
          <w:szCs w:val="24"/>
        </w:rPr>
        <w:t>Drs. Ramachandran</w:t>
      </w:r>
      <w:r w:rsidR="00D52960" w:rsidRPr="00223E31">
        <w:rPr>
          <w:rFonts w:ascii="Times New Roman" w:hAnsi="Times New Roman" w:cs="Times New Roman"/>
          <w:sz w:val="24"/>
          <w:szCs w:val="24"/>
        </w:rPr>
        <w:t>,</w:t>
      </w:r>
      <w:r w:rsidR="22C4AFDA" w:rsidRPr="00223E31" w:rsidDel="00843313">
        <w:rPr>
          <w:rFonts w:ascii="Times New Roman" w:hAnsi="Times New Roman" w:cs="Times New Roman"/>
          <w:sz w:val="24"/>
          <w:szCs w:val="24"/>
        </w:rPr>
        <w:t xml:space="preserve"> </w:t>
      </w:r>
      <w:r w:rsidR="22C4AFDA" w:rsidRPr="00223E31">
        <w:rPr>
          <w:rFonts w:ascii="Times New Roman" w:hAnsi="Times New Roman" w:cs="Times New Roman"/>
          <w:sz w:val="24"/>
          <w:szCs w:val="24"/>
        </w:rPr>
        <w:t>Caravanos</w:t>
      </w:r>
      <w:r w:rsidR="00D52960" w:rsidRPr="00223E31">
        <w:rPr>
          <w:rFonts w:ascii="Times New Roman" w:hAnsi="Times New Roman" w:cs="Times New Roman"/>
          <w:sz w:val="24"/>
          <w:szCs w:val="24"/>
        </w:rPr>
        <w:t>, and Esposito</w:t>
      </w:r>
      <w:r w:rsidR="22C4AFDA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="5BC6CB94" w:rsidRPr="00223E31">
        <w:rPr>
          <w:rFonts w:ascii="Times New Roman" w:hAnsi="Times New Roman" w:cs="Times New Roman"/>
          <w:sz w:val="24"/>
          <w:szCs w:val="24"/>
        </w:rPr>
        <w:t>are Certified Industrial Hygienist</w:t>
      </w:r>
      <w:r w:rsidR="4D17BED2" w:rsidRPr="00223E31">
        <w:rPr>
          <w:rFonts w:ascii="Times New Roman" w:hAnsi="Times New Roman" w:cs="Times New Roman"/>
          <w:sz w:val="24"/>
          <w:szCs w:val="24"/>
        </w:rPr>
        <w:t>s</w:t>
      </w:r>
      <w:r w:rsidR="0007141F" w:rsidRPr="00223E31">
        <w:rPr>
          <w:rFonts w:ascii="Times New Roman" w:hAnsi="Times New Roman" w:cs="Times New Roman"/>
          <w:sz w:val="24"/>
          <w:szCs w:val="24"/>
        </w:rPr>
        <w:t xml:space="preserve">, and Mr. Simpler is a </w:t>
      </w:r>
      <w:r w:rsidR="007A5511" w:rsidRPr="00223E31">
        <w:rPr>
          <w:rFonts w:ascii="Times New Roman" w:hAnsi="Times New Roman" w:cs="Times New Roman"/>
          <w:sz w:val="24"/>
          <w:szCs w:val="24"/>
        </w:rPr>
        <w:t>Professional Engineer (PE)</w:t>
      </w:r>
      <w:r w:rsidR="1DE339DA" w:rsidRPr="00223E31">
        <w:rPr>
          <w:rFonts w:ascii="Times New Roman" w:hAnsi="Times New Roman" w:cs="Times New Roman"/>
          <w:sz w:val="24"/>
          <w:szCs w:val="24"/>
        </w:rPr>
        <w:t>.</w:t>
      </w:r>
    </w:p>
    <w:p w14:paraId="171AA3A8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74051C86" w14:textId="3A223A7B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2. Scientific and Professional </w:t>
      </w:r>
      <w:r w:rsidR="00686ECB" w:rsidRPr="00223E31">
        <w:rPr>
          <w:rFonts w:ascii="Times New Roman" w:hAnsi="Times New Roman" w:cs="Times New Roman"/>
          <w:color w:val="auto"/>
          <w:sz w:val="24"/>
          <w:szCs w:val="24"/>
        </w:rPr>
        <w:t>Expertise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795"/>
        <w:gridCol w:w="7830"/>
      </w:tblGrid>
      <w:tr w:rsidR="00BC2980" w:rsidRPr="00223E31" w14:paraId="7090AC72" w14:textId="77777777" w:rsidTr="000F7AD8">
        <w:trPr>
          <w:tblHeader/>
          <w:jc w:val="center"/>
        </w:trPr>
        <w:tc>
          <w:tcPr>
            <w:tcW w:w="179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3243F3D" w14:textId="77777777" w:rsidR="00BC2980" w:rsidRPr="00223E31" w:rsidRDefault="00BC2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Reviewer / Presenter</w:t>
            </w:r>
          </w:p>
        </w:tc>
        <w:tc>
          <w:tcPr>
            <w:tcW w:w="783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209AB2B2" w14:textId="77777777" w:rsidR="00BC2980" w:rsidRPr="00223E31" w:rsidRDefault="00BC29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Relevant professional context</w:t>
            </w:r>
          </w:p>
        </w:tc>
      </w:tr>
      <w:tr w:rsidR="00BC2980" w:rsidRPr="00223E31" w14:paraId="57D6B1E8" w14:textId="77777777" w:rsidTr="000F7AD8">
        <w:trPr>
          <w:jc w:val="center"/>
        </w:trPr>
        <w:tc>
          <w:tcPr>
            <w:tcW w:w="179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9347B96" w14:textId="77777777" w:rsidR="00BC2980" w:rsidRPr="00223E31" w:rsidRDefault="00BC298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Gedi Mainelis, Ph.D.</w:t>
            </w:r>
          </w:p>
        </w:tc>
        <w:tc>
          <w:tcPr>
            <w:tcW w:w="783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D76122A" w14:textId="46C35C2D" w:rsidR="00BC2980" w:rsidRPr="00223E31" w:rsidRDefault="00BC298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Professor, Rutgers, The State University of New Jersey; </w:t>
            </w:r>
            <w:r w:rsidR="605D8CCA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His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research focus includes aerosol science, bioaerosols, aerobiology,</w:t>
            </w:r>
            <w:r w:rsidR="605D8CCA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development of bioaerosol sampling, control, and generation methods</w:t>
            </w:r>
            <w:r w:rsidR="6F4C1ACD" w:rsidRPr="00223E3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nanoparticles and health, and indoor air quality.</w:t>
            </w:r>
            <w:r w:rsidR="5AC4DDA3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BC2980" w:rsidRPr="00223E31" w14:paraId="374B2468" w14:textId="77777777" w:rsidTr="000F7AD8">
        <w:trPr>
          <w:jc w:val="center"/>
        </w:trPr>
        <w:tc>
          <w:tcPr>
            <w:tcW w:w="179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274062B" w14:textId="707C25F8" w:rsidR="00BC2980" w:rsidRPr="00223E31" w:rsidRDefault="00BC298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Gurumurthy “Ram” Ramachandran, Ph.D., CIH</w:t>
            </w:r>
          </w:p>
        </w:tc>
        <w:tc>
          <w:tcPr>
            <w:tcW w:w="783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81D8740" w14:textId="730B16E2" w:rsidR="00BC2980" w:rsidRPr="00223E31" w:rsidRDefault="00BC298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Professor, Johns Hopkins Department of Environmental Health and Engineering. </w:t>
            </w:r>
            <w:r w:rsidR="007A419B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His research focus includes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exposure assessment, occupational health,</w:t>
            </w:r>
            <w:r w:rsidR="0099487D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aerosol science,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indoor air pollution, exposure models, air pollution, and Bayesian </w:t>
            </w:r>
            <w:r w:rsidR="0099487D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statistics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in exposure assessment. He is also a Certified Industrial Hygienist certified by the American Board of Industrial Hygiene. </w:t>
            </w:r>
          </w:p>
        </w:tc>
      </w:tr>
      <w:tr w:rsidR="00BC2980" w:rsidRPr="00223E31" w14:paraId="129BE131" w14:textId="77777777" w:rsidTr="000F7AD8">
        <w:trPr>
          <w:jc w:val="center"/>
        </w:trPr>
        <w:tc>
          <w:tcPr>
            <w:tcW w:w="1795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8C07036" w14:textId="77777777" w:rsidR="00BC2980" w:rsidRPr="00223E31" w:rsidRDefault="00BC2980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Jack Caravanos, DrPH, CIH</w:t>
            </w:r>
          </w:p>
        </w:tc>
        <w:tc>
          <w:tcPr>
            <w:tcW w:w="783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9DBDED" w14:textId="17668698" w:rsidR="00BC2980" w:rsidRPr="00223E31" w:rsidRDefault="00BC298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Professor of Global Environmental Public Health at New York University and Professor Emeritus at CUNY; </w:t>
            </w:r>
            <w:r w:rsidR="006F573F" w:rsidRPr="00223E31">
              <w:rPr>
                <w:rFonts w:ascii="Times New Roman" w:hAnsi="Times New Roman" w:cs="Times New Roman"/>
                <w:sz w:val="24"/>
                <w:szCs w:val="24"/>
              </w:rPr>
              <w:t>His research focus includes the broad areas of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industrial hygiene and environmental</w:t>
            </w:r>
            <w:r w:rsidR="006F573F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and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occupational health practice.</w:t>
            </w:r>
            <w:r w:rsidR="006F573F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He is also a Certified Industrial Hygienist certified by the American Board of Industrial Hygiene.</w:t>
            </w:r>
          </w:p>
        </w:tc>
      </w:tr>
      <w:tr w:rsidR="00BC2980" w:rsidRPr="00223E31" w14:paraId="5FFD22E7" w14:textId="77777777" w:rsidTr="000F7AD8">
        <w:trPr>
          <w:jc w:val="center"/>
        </w:trPr>
        <w:tc>
          <w:tcPr>
            <w:tcW w:w="1795" w:type="dxa"/>
          </w:tcPr>
          <w:p w14:paraId="011AD7F1" w14:textId="77777777" w:rsidR="00BC2980" w:rsidRPr="00223E31" w:rsidRDefault="00BC2980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William A. Esposito, DrPH, CIH, LEED AP</w:t>
            </w:r>
          </w:p>
        </w:tc>
        <w:tc>
          <w:tcPr>
            <w:tcW w:w="7830" w:type="dxa"/>
          </w:tcPr>
          <w:p w14:paraId="7DDAE26F" w14:textId="45912677" w:rsidR="00BC2980" w:rsidRPr="00223E31" w:rsidRDefault="00BC2980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President and Founder of Ambient Group, Inc.; Doctor of Public Health from Columbia University; Certified Industrial Hygienist certified by the American Board of Industrial Hygiene; certified for the practice of Indoor Environmental Quality; LEED AP; Adjunct Assistant Professor of Building Science &amp; Technology at New York University; </w:t>
            </w:r>
            <w:r w:rsidR="001A6752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his professional 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experience </w:t>
            </w:r>
            <w:r w:rsidR="001A6752" w:rsidRPr="00223E31">
              <w:rPr>
                <w:rFonts w:ascii="Times New Roman" w:hAnsi="Times New Roman" w:cs="Times New Roman"/>
                <w:sz w:val="24"/>
                <w:szCs w:val="24"/>
              </w:rPr>
              <w:t>includes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general and specific indoor environmental quality investigations, disaster emergency response and pandemic planning, building resiliency, mold/moisture control, and IAQ/HVAC-related professional guidance.</w:t>
            </w:r>
          </w:p>
        </w:tc>
      </w:tr>
      <w:tr w:rsidR="00BC2980" w:rsidRPr="00223E31" w14:paraId="30178238" w14:textId="77777777" w:rsidTr="000F7AD8">
        <w:trPr>
          <w:jc w:val="center"/>
        </w:trPr>
        <w:tc>
          <w:tcPr>
            <w:tcW w:w="1795" w:type="dxa"/>
          </w:tcPr>
          <w:p w14:paraId="2F09C6B1" w14:textId="607411B7" w:rsidR="00BC2980" w:rsidRPr="00223E31" w:rsidRDefault="00BC2980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Mitch Simpler, BS, Licensed PE</w:t>
            </w:r>
          </w:p>
        </w:tc>
        <w:tc>
          <w:tcPr>
            <w:tcW w:w="7830" w:type="dxa"/>
          </w:tcPr>
          <w:p w14:paraId="2518309F" w14:textId="6B97921C" w:rsidR="00BC2980" w:rsidRPr="00223E31" w:rsidRDefault="00BC2980" w:rsidP="00E65A13">
            <w:pPr>
              <w:spacing w:after="8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Managing Partner Emeritus at Jaros Baum &amp; Bolles Consulting Engineers. Project Manager and Partner-in-Charge on a wide variety of high-rise office buildings, corporate headquarters, hospitals, laboratories, museums, data centers, residential buildings and mixed-use buildings</w:t>
            </w:r>
          </w:p>
        </w:tc>
      </w:tr>
    </w:tbl>
    <w:p w14:paraId="0D30E1DF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22E666B0" w14:textId="6C7D80BD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>3. Standard-of-Care</w:t>
      </w:r>
    </w:p>
    <w:p w14:paraId="63E97C6A" w14:textId="2BCBF670" w:rsidR="004704A5" w:rsidRPr="00223E31" w:rsidRDefault="3758B661" w:rsidP="563703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Arresta® is an air-treatment technology with </w:t>
      </w:r>
      <w:r w:rsidR="072F036E" w:rsidRPr="00223E31">
        <w:rPr>
          <w:rFonts w:ascii="Times New Roman" w:hAnsi="Times New Roman" w:cs="Times New Roman"/>
          <w:sz w:val="24"/>
          <w:szCs w:val="24"/>
        </w:rPr>
        <w:t xml:space="preserve">the </w:t>
      </w:r>
      <w:r w:rsidRPr="00223E31">
        <w:rPr>
          <w:rFonts w:ascii="Times New Roman" w:hAnsi="Times New Roman" w:cs="Times New Roman"/>
          <w:sz w:val="24"/>
          <w:szCs w:val="24"/>
        </w:rPr>
        <w:t xml:space="preserve">EPA-label </w:t>
      </w:r>
      <w:r w:rsidR="020C8C3D" w:rsidRPr="00223E31">
        <w:rPr>
          <w:rFonts w:ascii="Times New Roman" w:hAnsi="Times New Roman" w:cs="Times New Roman"/>
          <w:sz w:val="24"/>
          <w:szCs w:val="24"/>
        </w:rPr>
        <w:t xml:space="preserve">specifying its use </w:t>
      </w:r>
      <w:r w:rsidR="145139E3" w:rsidRPr="00223E31">
        <w:rPr>
          <w:rFonts w:ascii="Times New Roman" w:hAnsi="Times New Roman" w:cs="Times New Roman"/>
          <w:sz w:val="24"/>
          <w:szCs w:val="24"/>
        </w:rPr>
        <w:t xml:space="preserve">for </w:t>
      </w:r>
      <w:r w:rsidRPr="00223E31">
        <w:rPr>
          <w:rFonts w:ascii="Times New Roman" w:hAnsi="Times New Roman" w:cs="Times New Roman"/>
          <w:sz w:val="24"/>
          <w:szCs w:val="24"/>
        </w:rPr>
        <w:t>indoor air treatment and</w:t>
      </w:r>
      <w:r w:rsidR="2C1388DA" w:rsidRPr="00223E31">
        <w:rPr>
          <w:rFonts w:ascii="Times New Roman" w:hAnsi="Times New Roman" w:cs="Times New Roman"/>
          <w:sz w:val="24"/>
          <w:szCs w:val="24"/>
        </w:rPr>
        <w:t xml:space="preserve"> airborne</w:t>
      </w:r>
      <w:r w:rsidRPr="00223E31">
        <w:rPr>
          <w:rFonts w:ascii="Times New Roman" w:hAnsi="Times New Roman" w:cs="Times New Roman"/>
          <w:sz w:val="24"/>
          <w:szCs w:val="24"/>
        </w:rPr>
        <w:t xml:space="preserve"> reduction of viable viruses, bacteria, </w:t>
      </w:r>
      <w:r w:rsidR="002B2FDC" w:rsidRPr="00223E31">
        <w:rPr>
          <w:rFonts w:ascii="Times New Roman" w:hAnsi="Times New Roman" w:cs="Times New Roman"/>
          <w:sz w:val="24"/>
          <w:szCs w:val="24"/>
        </w:rPr>
        <w:t xml:space="preserve">mold </w:t>
      </w:r>
      <w:r w:rsidR="4A9E73C6" w:rsidRPr="00223E31">
        <w:rPr>
          <w:rFonts w:ascii="Times New Roman" w:hAnsi="Times New Roman" w:cs="Times New Roman"/>
          <w:sz w:val="24"/>
          <w:szCs w:val="24"/>
        </w:rPr>
        <w:t>spores</w:t>
      </w:r>
      <w:r w:rsidRPr="00223E31">
        <w:rPr>
          <w:rFonts w:ascii="Times New Roman" w:hAnsi="Times New Roman" w:cs="Times New Roman"/>
          <w:sz w:val="24"/>
          <w:szCs w:val="24"/>
        </w:rPr>
        <w:t xml:space="preserve">, odors, and </w:t>
      </w:r>
      <w:r w:rsidR="003C5801" w:rsidRPr="00223E31">
        <w:rPr>
          <w:rFonts w:ascii="Times New Roman" w:hAnsi="Times New Roman" w:cs="Times New Roman"/>
          <w:sz w:val="24"/>
          <w:szCs w:val="24"/>
        </w:rPr>
        <w:t xml:space="preserve">odor-causing </w:t>
      </w:r>
      <w:r w:rsidRPr="00223E31">
        <w:rPr>
          <w:rFonts w:ascii="Times New Roman" w:hAnsi="Times New Roman" w:cs="Times New Roman"/>
          <w:sz w:val="24"/>
          <w:szCs w:val="24"/>
        </w:rPr>
        <w:t xml:space="preserve">mold. Because professional mold remediation and water-damage restoration are standards-driven, the technology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must </w:t>
      </w:r>
      <w:r w:rsidRPr="00223E31">
        <w:rPr>
          <w:rFonts w:ascii="Times New Roman" w:hAnsi="Times New Roman" w:cs="Times New Roman"/>
          <w:sz w:val="24"/>
          <w:szCs w:val="24"/>
        </w:rPr>
        <w:t xml:space="preserve">not be treated as a field add-on.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It must be incorporated into a </w:t>
      </w:r>
      <w:r w:rsidR="00AE7F7C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routine remediation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protocol</w:t>
      </w:r>
      <w:r w:rsidR="00BC2980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based on standard industrial hygiene</w:t>
      </w:r>
      <w:r w:rsidR="002B2FDC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for occupied and unoccupied spaces where mold may be present</w:t>
      </w:r>
      <w:r w:rsidR="00BC2980" w:rsidRPr="00223E31">
        <w:rPr>
          <w:rFonts w:ascii="Times New Roman" w:hAnsi="Times New Roman" w:cs="Times New Roman"/>
          <w:i/>
          <w:iCs/>
          <w:sz w:val="24"/>
          <w:szCs w:val="24"/>
        </w:rPr>
        <w:t>, indoor environmental quality, and engineering practice</w:t>
      </w:r>
      <w:r w:rsidRPr="00223E31">
        <w:rPr>
          <w:rFonts w:ascii="Times New Roman" w:hAnsi="Times New Roman" w:cs="Times New Roman"/>
          <w:i/>
          <w:sz w:val="24"/>
          <w:szCs w:val="24"/>
        </w:rPr>
        <w:t>.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ANSI/IICRC S520 Section 2.1.2 states that remediators “shall follow label directions carefully and explicitly for efficacy, safety, and compliance with regulations” — mandatory, not discretionary, language. Written protocol is the only means of satisfying that mandatory requirement, which makes formal incorporation </w:t>
      </w:r>
      <w:r w:rsidR="002B144A" w:rsidRPr="00223E31">
        <w:rPr>
          <w:rFonts w:ascii="Times New Roman" w:hAnsi="Times New Roman" w:cs="Times New Roman"/>
          <w:i/>
          <w:iCs/>
          <w:sz w:val="24"/>
          <w:szCs w:val="24"/>
        </w:rPr>
        <w:t>necessary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>, standard, and required practice, not an optional refinement.</w:t>
      </w:r>
    </w:p>
    <w:p w14:paraId="1ED8D06C" w14:textId="77777777" w:rsidR="0050352E" w:rsidRPr="00223E31" w:rsidRDefault="0050352E" w:rsidP="5637034E">
      <w:pPr>
        <w:rPr>
          <w:rFonts w:ascii="Times New Roman" w:hAnsi="Times New Roman" w:cs="Times New Roman"/>
          <w:i/>
          <w:iCs/>
          <w:sz w:val="24"/>
          <w:szCs w:val="24"/>
        </w:rPr>
      </w:pPr>
    </w:p>
    <w:p w14:paraId="0F56CEA5" w14:textId="42570B5F" w:rsidR="004704A5" w:rsidRPr="00223E31" w:rsidRDefault="009668BD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223E31">
        <w:rPr>
          <w:rFonts w:ascii="Times New Roman" w:hAnsi="Times New Roman" w:cs="Times New Roman"/>
          <w:color w:val="auto"/>
          <w:szCs w:val="24"/>
        </w:rPr>
        <w:lastRenderedPageBreak/>
        <w:t>Arresta use p</w:t>
      </w:r>
      <w:r w:rsidR="001111BC" w:rsidRPr="00223E31">
        <w:rPr>
          <w:rFonts w:ascii="Times New Roman" w:hAnsi="Times New Roman" w:cs="Times New Roman"/>
          <w:color w:val="auto"/>
          <w:szCs w:val="24"/>
        </w:rPr>
        <w:t xml:space="preserve">reserves S500/S520 </w:t>
      </w:r>
      <w:r w:rsidRPr="00223E31">
        <w:rPr>
          <w:rFonts w:ascii="Times New Roman" w:hAnsi="Times New Roman" w:cs="Times New Roman"/>
          <w:color w:val="auto"/>
          <w:szCs w:val="24"/>
        </w:rPr>
        <w:t>b</w:t>
      </w:r>
      <w:r w:rsidR="001111BC" w:rsidRPr="00223E31">
        <w:rPr>
          <w:rFonts w:ascii="Times New Roman" w:hAnsi="Times New Roman" w:cs="Times New Roman"/>
          <w:color w:val="auto"/>
          <w:szCs w:val="24"/>
        </w:rPr>
        <w:t>oundaries</w:t>
      </w:r>
    </w:p>
    <w:p w14:paraId="10424525" w14:textId="77777777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Arresta® does not replace source correction, drying, moisture mapping, containment, pressure differentials, HEPA filtration, negative air, PPE, cleaning, decontamination, PRE, PRV, clearance, or reconstruction.</w:t>
      </w:r>
    </w:p>
    <w:p w14:paraId="59634E91" w14:textId="77777777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Arresta® is limited to supplemental airborne-control support in defined project phases.</w:t>
      </w:r>
    </w:p>
    <w:p w14:paraId="51C9FE5F" w14:textId="6CE0D366" w:rsidR="004704A5" w:rsidRPr="00223E31" w:rsidRDefault="6F85FD3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All deployment must </w:t>
      </w:r>
      <w:r w:rsidR="4783A90F" w:rsidRPr="00223E31">
        <w:rPr>
          <w:rFonts w:ascii="Times New Roman" w:hAnsi="Times New Roman" w:cs="Times New Roman"/>
          <w:sz w:val="24"/>
          <w:szCs w:val="24"/>
        </w:rPr>
        <w:t>be</w:t>
      </w:r>
      <w:r w:rsidR="0B5A3A2A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sz w:val="24"/>
          <w:szCs w:val="24"/>
        </w:rPr>
        <w:t xml:space="preserve">consistent with the current EPA-approved product label, dispersion-device instructions, safety requirements, AHJ requirements, and site-specific </w:t>
      </w:r>
      <w:r w:rsidR="6E19C3BD" w:rsidRPr="00223E31">
        <w:rPr>
          <w:rFonts w:ascii="Times New Roman" w:hAnsi="Times New Roman" w:cs="Times New Roman"/>
          <w:sz w:val="24"/>
          <w:szCs w:val="24"/>
        </w:rPr>
        <w:t>industrial hygiene practices.</w:t>
      </w:r>
    </w:p>
    <w:p w14:paraId="4D30595A" w14:textId="048BD32C" w:rsidR="004704A5" w:rsidRPr="00223E31" w:rsidRDefault="6F85FD38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Where health complaints, sensitive occupancy, litigation risk, HVAC contamination concerns, PRV, regulated materials, or other complexities exist,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these </w:t>
      </w:r>
      <w:r w:rsidR="7687625E"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need to be addressed in consultation with </w:t>
      </w:r>
      <w:r w:rsidRPr="00223E31">
        <w:rPr>
          <w:rFonts w:ascii="Times New Roman" w:hAnsi="Times New Roman" w:cs="Times New Roman"/>
          <w:sz w:val="24"/>
          <w:szCs w:val="24"/>
        </w:rPr>
        <w:t xml:space="preserve">a CIH, IEP, safety professional, HVAC professional, </w:t>
      </w:r>
      <w:r w:rsidR="38A093AB" w:rsidRPr="00223E31">
        <w:rPr>
          <w:rFonts w:ascii="Times New Roman" w:hAnsi="Times New Roman" w:cs="Times New Roman"/>
          <w:sz w:val="24"/>
          <w:szCs w:val="24"/>
        </w:rPr>
        <w:t>and/</w:t>
      </w:r>
      <w:r w:rsidRPr="00223E31">
        <w:rPr>
          <w:rFonts w:ascii="Times New Roman" w:hAnsi="Times New Roman" w:cs="Times New Roman"/>
          <w:sz w:val="24"/>
          <w:szCs w:val="24"/>
        </w:rPr>
        <w:t>or other appropriate qualified professional.</w:t>
      </w:r>
    </w:p>
    <w:p w14:paraId="2DD8D351" w14:textId="77777777" w:rsidR="000D6265" w:rsidRPr="00223E31" w:rsidRDefault="000D6265" w:rsidP="000D6265">
      <w:pPr>
        <w:pStyle w:val="ListBullet"/>
        <w:numPr>
          <w:ilvl w:val="0"/>
          <w:numId w:val="0"/>
        </w:numPr>
        <w:ind w:left="360" w:hanging="360"/>
        <w:rPr>
          <w:rFonts w:ascii="Times New Roman" w:hAnsi="Times New Roman" w:cs="Times New Roman"/>
          <w:sz w:val="24"/>
          <w:szCs w:val="24"/>
        </w:rPr>
      </w:pPr>
    </w:p>
    <w:p w14:paraId="52E0BF8A" w14:textId="4627ACD4" w:rsidR="004704A5" w:rsidRPr="00223E31" w:rsidRDefault="001111BC" w:rsidP="291AC761">
      <w:pPr>
        <w:pStyle w:val="Heading1"/>
        <w:ind w:left="360" w:hanging="360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>4. How Arresta Aligns with IICRC S500/S520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004"/>
        <w:gridCol w:w="3968"/>
        <w:gridCol w:w="4098"/>
      </w:tblGrid>
      <w:tr w:rsidR="004704A5" w:rsidRPr="00223E31" w14:paraId="26251825" w14:textId="77777777" w:rsidTr="3F255DAD">
        <w:trPr>
          <w:tblHeader/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1320F5EA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IICRC aspect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7286D13F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Relevant S500/S520 concept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3916436A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Arresta® protocol alignment</w:t>
            </w:r>
          </w:p>
        </w:tc>
      </w:tr>
      <w:tr w:rsidR="004704A5" w:rsidRPr="00223E31" w14:paraId="473AA0D8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1C06B9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Safety and health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3AEBC1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emphasizes worker protection, engineering controls, administrative controls, work practices, and PPE where needed.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D733163" w14:textId="19A1E722" w:rsidR="004704A5" w:rsidRPr="00223E31" w:rsidRDefault="6EE3B56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Arresta® is used without reducing PPE, hazard assessment, containment, engineering controls,</w:t>
            </w:r>
            <w:r w:rsidR="060B450F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4A9E73C6" w:rsidRPr="00223E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C482F33" w:rsidRPr="00223E31">
              <w:rPr>
                <w:rFonts w:ascii="Times New Roman" w:hAnsi="Times New Roman" w:cs="Times New Roman"/>
                <w:sz w:val="24"/>
                <w:szCs w:val="24"/>
              </w:rPr>
              <w:t>afe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work practices; sensitive/high-risk conditions</w:t>
            </w:r>
            <w:r w:rsidR="7F17B632" w:rsidRPr="00223E31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  <w:tr w:rsidR="004704A5" w:rsidRPr="00223E31" w14:paraId="143FBD5E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F395E4E" w14:textId="21E20C34" w:rsidR="004704A5" w:rsidRPr="00223E31" w:rsidRDefault="6EE3B56C" w:rsidP="558EA737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Documentation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6E3960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emphasizes documentation of environmental conditions, work processes, remediation records, equipment logs, chemicals/antimicrobials, safety elements, estimates, invoices, and post-remediation documentation.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3FF4D28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The Arresta® protocol requires device, zone, runtime, settings, HVAC status, occupancy status, moisture-source status, photos, notes, limitations, deviations, and QA review.</w:t>
            </w:r>
          </w:p>
        </w:tc>
      </w:tr>
      <w:tr w:rsidR="004704A5" w:rsidRPr="00223E31" w14:paraId="2F50967A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C507DB6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Contamination control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6F3A2A8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requires controlling spread as close as practical to source and recognizes the need to control airborne and settled contamination.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B3E478" w14:textId="1DE4995E" w:rsidR="004704A5" w:rsidRPr="00223E31" w:rsidRDefault="2C86279F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Arresta® is deployed as an airborne-control support layer </w:t>
            </w:r>
            <w:r w:rsidR="62A28379" w:rsidRPr="00223E31">
              <w:rPr>
                <w:rFonts w:ascii="Times New Roman" w:hAnsi="Times New Roman" w:cs="Times New Roman"/>
                <w:sz w:val="24"/>
                <w:szCs w:val="24"/>
              </w:rPr>
              <w:t>in occupied and non</w:t>
            </w:r>
            <w:r w:rsidR="51E016B3" w:rsidRPr="00223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62A28379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occupied spaces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while containment, HEPA, and pressure controls remain in place.</w:t>
            </w:r>
          </w:p>
        </w:tc>
      </w:tr>
      <w:tr w:rsidR="004704A5" w:rsidRPr="00223E31" w14:paraId="75C572F6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1A999B7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Physical removal remains primary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27AE1B1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states that physical removal is the primary means of remediation and that chemical or antimicrobial approaches should not substitute for source removal.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F30FF77" w14:textId="0BCACDCD" w:rsidR="004704A5" w:rsidRPr="00223E31" w:rsidRDefault="3758B661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Arresta® supports the airborne application pathway while physical removal, cleaning, drying, and source correction remain independently required.</w:t>
            </w:r>
          </w:p>
        </w:tc>
      </w:tr>
      <w:tr w:rsidR="004704A5" w:rsidRPr="00223E31" w14:paraId="71C94A45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2D83570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Moisture correction and prevention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B86DD1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links contamination prevention to identification and correction/control of the moisture problem and references S500 for drying affected salvable materials.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DC4ED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The protocol requires moisture-source status to be documented as active, corrected, controlled, unknown, or under investigation and prohibits using Arresta® as proof of drying or future-growth prevention.</w:t>
            </w:r>
          </w:p>
        </w:tc>
      </w:tr>
      <w:tr w:rsidR="004704A5" w:rsidRPr="00223E31" w14:paraId="669A1D3D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23333E0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HVAC and airflow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59E721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addresses airflow as a transport mechanism for moisture, mold spores, and fragments, and treats HVAC systems as possible sources or pathways.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1048CCB" w14:textId="3B0CC97E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The protocol </w:t>
            </w:r>
            <w:r w:rsidR="006947F3" w:rsidRPr="00223E31">
              <w:rPr>
                <w:rFonts w:ascii="Times New Roman" w:hAnsi="Times New Roman" w:cs="Times New Roman"/>
                <w:sz w:val="24"/>
                <w:szCs w:val="24"/>
              </w:rPr>
              <w:t>of Arresta application</w:t>
            </w:r>
            <w:r w:rsidR="002B2FD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requires HVAC status documentation, prohibits use that compromises isolation or pressure differentials, and requires escalation </w:t>
            </w:r>
            <w:r w:rsidR="6E104D1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(i.e. a </w:t>
            </w:r>
            <w:r w:rsidR="00570C1C" w:rsidRPr="00223E31">
              <w:rPr>
                <w:rFonts w:ascii="Times New Roman" w:hAnsi="Times New Roman" w:cs="Times New Roman"/>
                <w:sz w:val="24"/>
                <w:szCs w:val="24"/>
              </w:rPr>
              <w:t>c</w:t>
            </w:r>
            <w:r w:rsidR="6E104D1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omplex or </w:t>
            </w:r>
            <w:r w:rsidR="00570C1C" w:rsidRPr="00223E31">
              <w:rPr>
                <w:rFonts w:ascii="Times New Roman" w:hAnsi="Times New Roman" w:cs="Times New Roman"/>
                <w:sz w:val="24"/>
                <w:szCs w:val="24"/>
              </w:rPr>
              <w:t>h</w:t>
            </w:r>
            <w:r w:rsidR="6E104D1C" w:rsidRPr="00223E31">
              <w:rPr>
                <w:rFonts w:ascii="Times New Roman" w:hAnsi="Times New Roman" w:cs="Times New Roman"/>
                <w:sz w:val="24"/>
                <w:szCs w:val="24"/>
              </w:rPr>
              <w:t>igh-</w:t>
            </w:r>
            <w:r w:rsidR="00570C1C" w:rsidRPr="00223E31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="6E104D1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isk </w:t>
            </w:r>
            <w:r w:rsidR="41783AD0"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environment</w:t>
            </w:r>
            <w:r w:rsidR="6E104D1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requiring consultation with an IEP</w:t>
            </w:r>
            <w:r w:rsidR="55C70926" w:rsidRPr="00223E31">
              <w:rPr>
                <w:rFonts w:ascii="Times New Roman" w:hAnsi="Times New Roman" w:cs="Times New Roman"/>
                <w:sz w:val="24"/>
                <w:szCs w:val="24"/>
              </w:rPr>
              <w:t>/CIH</w:t>
            </w:r>
            <w:r w:rsidR="177257A9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where HVAC is contaminated or suspected as a pathway.</w:t>
            </w:r>
          </w:p>
        </w:tc>
      </w:tr>
      <w:tr w:rsidR="004704A5" w:rsidRPr="00223E31" w14:paraId="74FC48C1" w14:textId="77777777" w:rsidTr="3F255DAD">
        <w:trPr>
          <w:jc w:val="center"/>
        </w:trPr>
        <w:tc>
          <w:tcPr>
            <w:tcW w:w="2088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16090AA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PRE / PRV separation</w:t>
            </w:r>
          </w:p>
        </w:tc>
        <w:tc>
          <w:tcPr>
            <w:tcW w:w="432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09AABFD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S520 distinguishes remediator PRE from independent third-party IEP PRV where required or requested.</w:t>
            </w:r>
          </w:p>
        </w:tc>
        <w:tc>
          <w:tcPr>
            <w:tcW w:w="4752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8C4E7C5" w14:textId="008554DF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Arresta® support</w:t>
            </w:r>
            <w:r w:rsidR="36F9790F" w:rsidRPr="00223E31"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transition to PRE/PRV readiness but does not create clearance, verification, PRV, reoccupancy approval, or project completion.</w:t>
            </w:r>
          </w:p>
        </w:tc>
      </w:tr>
    </w:tbl>
    <w:p w14:paraId="0D800C4D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41C896E6" w14:textId="77777777" w:rsidR="008B4742" w:rsidRPr="00223E31" w:rsidRDefault="008B4742">
      <w:pPr>
        <w:rPr>
          <w:rFonts w:ascii="Times New Roman" w:hAnsi="Times New Roman" w:cs="Times New Roman"/>
          <w:sz w:val="24"/>
          <w:szCs w:val="24"/>
        </w:rPr>
      </w:pPr>
    </w:p>
    <w:p w14:paraId="0464A6F0" w14:textId="12CDFD04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 xml:space="preserve">5. </w:t>
      </w:r>
      <w:r w:rsidR="00683FCD" w:rsidRPr="00223E31">
        <w:rPr>
          <w:rFonts w:ascii="Times New Roman" w:hAnsi="Times New Roman" w:cs="Times New Roman"/>
          <w:color w:val="auto"/>
          <w:sz w:val="24"/>
          <w:szCs w:val="24"/>
        </w:rPr>
        <w:t xml:space="preserve">Remediation </w:t>
      </w:r>
      <w:r w:rsidRPr="00223E31">
        <w:rPr>
          <w:rFonts w:ascii="Times New Roman" w:hAnsi="Times New Roman" w:cs="Times New Roman"/>
          <w:color w:val="auto"/>
          <w:sz w:val="24"/>
          <w:szCs w:val="24"/>
        </w:rPr>
        <w:t xml:space="preserve">Protocol Integration </w:t>
      </w:r>
    </w:p>
    <w:p w14:paraId="24650B2C" w14:textId="583825C2" w:rsidR="004704A5" w:rsidRPr="00223E31" w:rsidRDefault="3758B661">
      <w:pPr>
        <w:rPr>
          <w:rFonts w:ascii="Times New Roman" w:hAnsi="Times New Roman" w:cs="Times New Roman"/>
          <w:i/>
          <w:sz w:val="24"/>
          <w:szCs w:val="24"/>
        </w:rPr>
      </w:pPr>
      <w:r w:rsidRPr="00223E31">
        <w:rPr>
          <w:rFonts w:ascii="Times New Roman" w:hAnsi="Times New Roman" w:cs="Times New Roman"/>
          <w:i/>
          <w:sz w:val="24"/>
          <w:szCs w:val="24"/>
        </w:rPr>
        <w:t>ANSI/IICRC S520 Section 2.1.2 already requires remediators to document details of use for chemical and antimicrobial products; a written Arresta® protocol is the professionally necessary and standard mechanism for satisfying that existing documentation mandate, making protocol integration required rather than optional.</w:t>
      </w:r>
    </w:p>
    <w:p w14:paraId="3D9A5973" w14:textId="4CA80269" w:rsidR="00D0450F" w:rsidRPr="00223E31" w:rsidRDefault="00D0450F" w:rsidP="5637034E">
      <w:pPr>
        <w:rPr>
          <w:rFonts w:ascii="Times New Roman" w:hAnsi="Times New Roman" w:cs="Times New Roman"/>
          <w:i/>
          <w:iCs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Because S520 is not exhaustive and requires professional judgment, while S500/S520 restoration activities are highly dependent on project conditions, new air-treatment technology 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must </w:t>
      </w:r>
      <w:r w:rsidRPr="00223E31">
        <w:rPr>
          <w:rFonts w:ascii="Times New Roman" w:hAnsi="Times New Roman" w:cs="Times New Roman"/>
          <w:sz w:val="24"/>
          <w:szCs w:val="24"/>
        </w:rPr>
        <w:t>be incorporated through written IEP/CIH protocols that define its role, documentation requirements, label limitations, stop-use triggers, and relationship to existing remediation controls.</w:t>
      </w:r>
      <w:r w:rsidRPr="00223E31">
        <w:rPr>
          <w:rFonts w:ascii="Times New Roman" w:hAnsi="Times New Roman" w:cs="Times New Roman"/>
          <w:i/>
          <w:iCs/>
          <w:sz w:val="24"/>
          <w:szCs w:val="24"/>
        </w:rPr>
        <w:t xml:space="preserve"> This integration reflects a necessary, standard, and required advancement in mold-remediation and water-damage restoration practice, not a discretionary add-on.</w:t>
      </w:r>
    </w:p>
    <w:p w14:paraId="1F9746D3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0984CB12" w14:textId="77777777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>6. Phase-Based Implementation Model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083"/>
        <w:gridCol w:w="2214"/>
        <w:gridCol w:w="3196"/>
        <w:gridCol w:w="3577"/>
      </w:tblGrid>
      <w:tr w:rsidR="004704A5" w:rsidRPr="00223E31" w14:paraId="6C1A37E5" w14:textId="77777777" w:rsidTr="3F255DAD">
        <w:trPr>
          <w:tblHeader/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466F30C7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Protocol ID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32AF27D2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Phase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049781DA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Activation trigger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  <w:vAlign w:val="center"/>
          </w:tcPr>
          <w:p w14:paraId="435D4483" w14:textId="3B9261BB" w:rsidR="004704A5" w:rsidRPr="00223E31" w:rsidRDefault="00095AB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Arresta Use</w:t>
            </w:r>
          </w:p>
        </w:tc>
      </w:tr>
      <w:tr w:rsidR="004704A5" w:rsidRPr="00223E31" w14:paraId="4FA27E78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4DF3205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ARR-001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18EBDF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Worksite Stabilization / Initial Response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1A5F89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Initial inspection, scoping, administrative delay, delayed containment, delayed mobilization, disaster-response load, or documented cross-zone pathway concern.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ACFC417" w14:textId="5AAF0E23" w:rsidR="004704A5" w:rsidRPr="00223E31" w:rsidRDefault="4E13894F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Immediate environmental stabilization </w:t>
            </w:r>
            <w:r w:rsidR="62A28379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in occupied and </w:t>
            </w:r>
            <w:r w:rsidR="3A66387E" w:rsidRPr="00223E31">
              <w:rPr>
                <w:rFonts w:ascii="Times New Roman" w:hAnsi="Times New Roman" w:cs="Times New Roman"/>
                <w:sz w:val="24"/>
                <w:szCs w:val="24"/>
              </w:rPr>
              <w:t>non-</w:t>
            </w:r>
            <w:r w:rsidR="33673AF7" w:rsidRPr="00223E31">
              <w:rPr>
                <w:rFonts w:ascii="Times New Roman" w:hAnsi="Times New Roman" w:cs="Times New Roman"/>
                <w:sz w:val="24"/>
                <w:szCs w:val="24"/>
              </w:rPr>
              <w:t>occupied</w:t>
            </w:r>
            <w:r w:rsidR="62A28379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spaces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pending full scope containment, drying, source-removal, and remediation sequencing.</w:t>
            </w:r>
          </w:p>
        </w:tc>
      </w:tr>
      <w:tr w:rsidR="004704A5" w:rsidRPr="00223E31" w14:paraId="3FBD5872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DAB2D0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ARR-002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C0A9AA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Active Remediation Airborne-Control Support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DDB97EB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Demolition, tear-out, cleaning, drying support, contents handling, HVAC-related work, material handling, or other disturbance activity.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5FBC08" w14:textId="40E820F5" w:rsidR="004704A5" w:rsidRPr="00223E31" w:rsidRDefault="00BC2980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1111BC" w:rsidRPr="00223E31">
              <w:rPr>
                <w:rFonts w:ascii="Times New Roman" w:hAnsi="Times New Roman" w:cs="Times New Roman"/>
                <w:sz w:val="24"/>
                <w:szCs w:val="24"/>
              </w:rPr>
              <w:t>irborne-control support during active work while source removal, containment, negative air, HEPA, PPE, cleaning, drying, and decontamination remain in effect.</w:t>
            </w:r>
          </w:p>
        </w:tc>
      </w:tr>
      <w:tr w:rsidR="004704A5" w:rsidRPr="00223E31" w14:paraId="1C0C5635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DF6E993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ARR-003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46B9646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Post-Remediation Transition / PRE-PRV Readiness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E70EE86" w14:textId="679543FA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Active remediation substantially complete; project transitioning to final drying, monitoring, PRE, PRV planning, HVAC restart, re</w:t>
            </w:r>
            <w:r w:rsidR="005A144C" w:rsidRPr="00223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occupancy planning, or turnover.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7B3E28" w14:textId="7A499DEC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Transition support only; not clearance, PRV, return to Condition 1, or re</w:t>
            </w:r>
            <w:r w:rsidR="005A144C" w:rsidRPr="00223E3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occupancy approval. Coordinate with </w:t>
            </w:r>
            <w:r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IEP/CIH when PRV or sampling conditions are involved.</w:t>
            </w:r>
          </w:p>
        </w:tc>
      </w:tr>
      <w:tr w:rsidR="004704A5" w:rsidRPr="00223E31" w14:paraId="5A249A27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53E248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ARR-004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D1CB262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Reconstruction, Finishing, and Closeout Support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0F4255A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Rebuild, finishing, contents return, HVAC restart, owner handoff, or complaint-risk/sensitive occupancy support after remediation.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149E00A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Optional closeout airborne-control support where documented project conditions justify continued support. Not recurrence prevention or substitute for unresolved moisture/HVAC/source issues.</w:t>
            </w:r>
          </w:p>
        </w:tc>
      </w:tr>
      <w:tr w:rsidR="004704A5" w:rsidRPr="00223E31" w14:paraId="5BD54735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493A9EB0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ARR-005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8E69B94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HVAC / Airflow Coordination Guardrail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1EB6E34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Any condition involving HVAC operation, shared returns, plenums, restart, isolation, suspected HVAC contamination, or PRV-sensitive airflow conditions.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EFC13D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Record HVAC status; do not compromise containment, pressure differentials, HVAC isolation, or professional direction; escalate where appropriate.</w:t>
            </w:r>
          </w:p>
        </w:tc>
      </w:tr>
      <w:tr w:rsidR="004704A5" w:rsidRPr="00223E31" w14:paraId="1DC8FE2D" w14:textId="77777777" w:rsidTr="3F255DAD">
        <w:trPr>
          <w:jc w:val="center"/>
        </w:trPr>
        <w:tc>
          <w:tcPr>
            <w:tcW w:w="10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0199472" w14:textId="77777777" w:rsidR="004704A5" w:rsidRPr="00223E31" w:rsidRDefault="001111BC">
            <w:pPr>
              <w:spacing w:after="0" w:line="252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ARR-006</w:t>
            </w:r>
          </w:p>
        </w:tc>
        <w:tc>
          <w:tcPr>
            <w:tcW w:w="2376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060AB3D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Documentation, Estimating, and QA</w:t>
            </w:r>
          </w:p>
        </w:tc>
        <w:tc>
          <w:tcPr>
            <w:tcW w:w="3744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796041F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All deployments.</w:t>
            </w:r>
          </w:p>
        </w:tc>
        <w:tc>
          <w:tcPr>
            <w:tcW w:w="396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29059D" w14:textId="77777777" w:rsidR="004704A5" w:rsidRPr="00223E31" w:rsidRDefault="001111BC">
            <w:pPr>
              <w:spacing w:after="0" w:line="252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Document phase, reason, room/zone, volume, device, settings, runtime, HVAC, occupancy, moisture-source status, photos, limitations, deviations, and QA review.</w:t>
            </w:r>
          </w:p>
        </w:tc>
      </w:tr>
    </w:tbl>
    <w:p w14:paraId="42CBC948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1EF5B8B2" w14:textId="77777777" w:rsidR="004704A5" w:rsidRPr="00223E31" w:rsidRDefault="001111BC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>7. Guardrails and Limitations</w:t>
      </w:r>
    </w:p>
    <w:p w14:paraId="1EF5B8B3" w14:textId="79BC0E4F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These guardrails define the professional, standards-consistent conditions that make </w:t>
      </w:r>
      <w:r w:rsidR="30670714" w:rsidRPr="00223E31">
        <w:rPr>
          <w:rFonts w:ascii="Times New Roman" w:hAnsi="Times New Roman" w:cs="Times New Roman"/>
          <w:sz w:val="24"/>
          <w:szCs w:val="24"/>
        </w:rPr>
        <w:t xml:space="preserve">the use of Arresta </w:t>
      </w:r>
      <w:r w:rsidRPr="00223E31">
        <w:rPr>
          <w:rFonts w:ascii="Times New Roman" w:hAnsi="Times New Roman" w:cs="Times New Roman"/>
          <w:sz w:val="24"/>
          <w:szCs w:val="24"/>
        </w:rPr>
        <w:t xml:space="preserve"> appropriate, necessary, and required. </w:t>
      </w:r>
      <w:r w:rsidR="00455751" w:rsidRPr="00223E31">
        <w:rPr>
          <w:rFonts w:ascii="Times New Roman" w:hAnsi="Times New Roman" w:cs="Times New Roman"/>
          <w:sz w:val="24"/>
          <w:szCs w:val="24"/>
        </w:rPr>
        <w:t>The professional standard-of-care is to require its incorporation into Industrial Hygiene protocols with explicit guardrails: source removal remains primary, moisture correction remains mandatory, containment/HEPA/PPE remain independent, PRE/PRV remain separate, HVAC conditions remain controlled, and every deployment is documented. Anything less falls short of the standard of care that S520 itself establishes for chemical, antimicrobial, and airborne-control tools: incorporating Arresta® under this protocol is the necessary, standard, and required path forward, and a purposeful improvement over current practice.</w:t>
      </w:r>
      <w:r w:rsidR="003979B1" w:rsidRPr="00223E31">
        <w:rPr>
          <w:rFonts w:ascii="Times New Roman" w:hAnsi="Times New Roman" w:cs="Times New Roman"/>
          <w:sz w:val="24"/>
          <w:szCs w:val="24"/>
        </w:rPr>
        <w:t xml:space="preserve"> </w:t>
      </w:r>
      <w:r w:rsidRPr="00223E31">
        <w:rPr>
          <w:rFonts w:ascii="Times New Roman" w:hAnsi="Times New Roman" w:cs="Times New Roman"/>
          <w:sz w:val="24"/>
          <w:szCs w:val="24"/>
        </w:rPr>
        <w:t>ANSI/IICRC S520 Section 2 permits chemical and antimicrobial technologies only when bounded by professional judgment and documentation; satisfying these guardrails is precisely what elevates Arresta® from an unsupported product application to a standard-of-care practice.</w:t>
      </w:r>
    </w:p>
    <w:p w14:paraId="53BB4540" w14:textId="4FCAE08B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Do not describe Arresta® as mold remediation, source removal, physical removal, cleaning, drying, decontamination, containment, pressure control, HEPA filtration, PPE, PRE, PRV, clearance, re</w:t>
      </w:r>
      <w:r w:rsidR="104C05D7" w:rsidRPr="00223E31">
        <w:rPr>
          <w:rFonts w:ascii="Times New Roman" w:hAnsi="Times New Roman" w:cs="Times New Roman"/>
          <w:sz w:val="24"/>
          <w:szCs w:val="24"/>
        </w:rPr>
        <w:t>-</w:t>
      </w:r>
      <w:r w:rsidRPr="00223E31">
        <w:rPr>
          <w:rFonts w:ascii="Times New Roman" w:hAnsi="Times New Roman" w:cs="Times New Roman"/>
          <w:sz w:val="24"/>
          <w:szCs w:val="24"/>
        </w:rPr>
        <w:t>occupancy approval, reconstruction, or recurrence prevention.</w:t>
      </w:r>
    </w:p>
    <w:p w14:paraId="525C981E" w14:textId="77777777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Do not reduce containment, critical barriers, AFD/NAM/HEPA, worker protection, source removal, cleaning, drying, decontamination, waste handling, or professional evaluation because Arresta® is operating.</w:t>
      </w:r>
    </w:p>
    <w:p w14:paraId="45449801" w14:textId="1D496788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Do not use Arresta® operation to assert that an area has returned to Condition 1</w:t>
      </w:r>
      <w:r w:rsidR="679E6478" w:rsidRPr="00223E31">
        <w:rPr>
          <w:rFonts w:ascii="Times New Roman" w:hAnsi="Times New Roman" w:cs="Times New Roman"/>
          <w:sz w:val="24"/>
          <w:szCs w:val="24"/>
        </w:rPr>
        <w:t xml:space="preserve"> (original baseline</w:t>
      </w:r>
      <w:r w:rsidR="003253D4" w:rsidRPr="00223E31">
        <w:rPr>
          <w:rFonts w:ascii="Times New Roman" w:hAnsi="Times New Roman" w:cs="Times New Roman"/>
          <w:sz w:val="24"/>
          <w:szCs w:val="24"/>
        </w:rPr>
        <w:t xml:space="preserve"> with normal fungal ecology</w:t>
      </w:r>
      <w:r w:rsidR="679E6478" w:rsidRPr="00223E31">
        <w:rPr>
          <w:rFonts w:ascii="Times New Roman" w:hAnsi="Times New Roman" w:cs="Times New Roman"/>
          <w:sz w:val="24"/>
          <w:szCs w:val="24"/>
        </w:rPr>
        <w:t>)</w:t>
      </w:r>
      <w:r w:rsidRPr="00223E31">
        <w:rPr>
          <w:rFonts w:ascii="Times New Roman" w:hAnsi="Times New Roman" w:cs="Times New Roman"/>
          <w:sz w:val="24"/>
          <w:szCs w:val="24"/>
        </w:rPr>
        <w:t>.</w:t>
      </w:r>
    </w:p>
    <w:p w14:paraId="738847C9" w14:textId="77777777" w:rsidR="004704A5" w:rsidRPr="00223E31" w:rsidRDefault="2C86279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Do not use Arresta® as a substitute for moisture-source correction or as proof that materials have been dried to acceptable moisture levels.</w:t>
      </w:r>
    </w:p>
    <w:p w14:paraId="7CCCE851" w14:textId="1331E0F4" w:rsidR="004704A5" w:rsidRPr="00223E31" w:rsidRDefault="2C86279F" w:rsidP="00BE38BF">
      <w:pPr>
        <w:pStyle w:val="ListBullet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lastRenderedPageBreak/>
        <w:t>Do not deploy</w:t>
      </w:r>
      <w:r w:rsidR="249BB3CA" w:rsidRPr="00223E31">
        <w:rPr>
          <w:rFonts w:ascii="Times New Roman" w:hAnsi="Times New Roman" w:cs="Times New Roman"/>
          <w:sz w:val="24"/>
          <w:szCs w:val="24"/>
        </w:rPr>
        <w:t xml:space="preserve"> Arresta</w:t>
      </w:r>
      <w:r w:rsidRPr="00223E31">
        <w:rPr>
          <w:rFonts w:ascii="Times New Roman" w:hAnsi="Times New Roman" w:cs="Times New Roman"/>
          <w:sz w:val="24"/>
          <w:szCs w:val="24"/>
        </w:rPr>
        <w:t xml:space="preserve"> in a manner inconsistent with EPA label directions, dispersion-device instructions, safety requirements, AHJ requirements, or </w:t>
      </w:r>
      <w:r w:rsidR="79777BFF" w:rsidRPr="00223E31">
        <w:rPr>
          <w:rFonts w:ascii="Times New Roman" w:hAnsi="Times New Roman" w:cs="Times New Roman"/>
          <w:sz w:val="24"/>
          <w:szCs w:val="24"/>
        </w:rPr>
        <w:t xml:space="preserve">standard industrial hygiene practice. </w:t>
      </w:r>
    </w:p>
    <w:p w14:paraId="278599F3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4B6FD1A0" w14:textId="5A4E1D01" w:rsidR="004704A5" w:rsidRPr="00223E31" w:rsidRDefault="00B13AF6">
      <w:pPr>
        <w:pStyle w:val="Heading2"/>
        <w:rPr>
          <w:rFonts w:ascii="Times New Roman" w:hAnsi="Times New Roman" w:cs="Times New Roman"/>
          <w:color w:val="auto"/>
          <w:szCs w:val="24"/>
        </w:rPr>
      </w:pPr>
      <w:r w:rsidRPr="00223E31">
        <w:rPr>
          <w:rFonts w:ascii="Times New Roman" w:hAnsi="Times New Roman" w:cs="Times New Roman"/>
          <w:color w:val="auto"/>
          <w:szCs w:val="24"/>
        </w:rPr>
        <w:t xml:space="preserve">Appendix A. </w:t>
      </w:r>
      <w:r w:rsidR="001111BC" w:rsidRPr="00223E31">
        <w:rPr>
          <w:rFonts w:ascii="Times New Roman" w:hAnsi="Times New Roman" w:cs="Times New Roman"/>
          <w:color w:val="auto"/>
          <w:szCs w:val="24"/>
        </w:rPr>
        <w:t>Public profile references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3237"/>
        <w:gridCol w:w="6833"/>
      </w:tblGrid>
      <w:tr w:rsidR="004704A5" w:rsidRPr="00223E31" w14:paraId="42E694E9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</w:tcPr>
          <w:p w14:paraId="1BC9B281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Reference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shd w:val="clear" w:color="auto" w:fill="D9EAF7"/>
          </w:tcPr>
          <w:p w14:paraId="23D1CE5D" w14:textId="77777777" w:rsidR="004704A5" w:rsidRPr="00223E31" w:rsidRDefault="001111B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b/>
                <w:sz w:val="24"/>
                <w:szCs w:val="24"/>
              </w:rPr>
              <w:t>Link</w:t>
            </w:r>
          </w:p>
        </w:tc>
      </w:tr>
      <w:tr w:rsidR="004704A5" w:rsidRPr="00223E31" w14:paraId="0AA28CBC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2EB814B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Gedi Mainelis Google Scholar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CBDB22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0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https://scholar.google.com/citations?user=U644_WEAAAAJ&amp;hl=en</w:t>
              </w:r>
            </w:hyperlink>
          </w:p>
        </w:tc>
      </w:tr>
      <w:tr w:rsidR="004704A5" w:rsidRPr="00223E31" w14:paraId="439348C9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8FDB28F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Rutgers Bioaerosol Laboratory profile for Gedi Mainelis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7B7DC82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1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https://people.envsci.rutgers.edu/mainelis/</w:t>
              </w:r>
            </w:hyperlink>
          </w:p>
        </w:tc>
      </w:tr>
      <w:tr w:rsidR="004704A5" w:rsidRPr="00223E31" w14:paraId="494642A1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7810EB95" w14:textId="16EC7787" w:rsidR="004704A5" w:rsidRPr="00223E31" w:rsidRDefault="0028482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Gurumurthy</w:t>
            </w:r>
            <w:r w:rsidR="001111BC" w:rsidRPr="00223E31">
              <w:rPr>
                <w:rFonts w:ascii="Times New Roman" w:hAnsi="Times New Roman" w:cs="Times New Roman"/>
                <w:sz w:val="24"/>
                <w:szCs w:val="24"/>
              </w:rPr>
              <w:t xml:space="preserve"> Ramachandran Google Scholar link supplied by user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C2A9942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2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https://scholar.google.com/citations?user=0T6WqXsAAAAJ</w:t>
              </w:r>
            </w:hyperlink>
          </w:p>
        </w:tc>
      </w:tr>
      <w:tr w:rsidR="004704A5" w:rsidRPr="00223E31" w14:paraId="7B1F75E2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7770989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Johns Hopkins Engineering profile for Gurumurthy Ramachandran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CB58797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3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https://engineering.jhu.edu/faculty/gurumurthy-ramachandran/</w:t>
              </w:r>
            </w:hyperlink>
          </w:p>
        </w:tc>
      </w:tr>
      <w:tr w:rsidR="004704A5" w:rsidRPr="00223E31" w14:paraId="3010AD2B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0FA4AA1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Johns Hopkins Bloomberg School profile for Gurumurthy Ramachandran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1D0DA8C7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4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https://publichealth.jhu.edu/faculty/3348/gurumurthy-ramachandran</w:t>
              </w:r>
            </w:hyperlink>
          </w:p>
        </w:tc>
      </w:tr>
      <w:tr w:rsidR="004704A5" w:rsidRPr="00223E31" w14:paraId="4FC0ABA0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AD0058E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Jack Caravanos Google Scholar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71D9E2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5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https://scholar.google.com/citations?user=m5At4PAAAAAJ</w:t>
              </w:r>
            </w:hyperlink>
          </w:p>
        </w:tc>
      </w:tr>
      <w:tr w:rsidR="004704A5" w:rsidRPr="00223E31" w14:paraId="0764C44A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2D84E64D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CUNY profile for Jack Caravanos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5E83F542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6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https://sph.cuny.edu/about/people/faculty/jack-caravanos/</w:t>
              </w:r>
            </w:hyperlink>
          </w:p>
        </w:tc>
      </w:tr>
      <w:tr w:rsidR="004704A5" w:rsidRPr="00223E31" w14:paraId="333E1C7C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3FCB0028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ORCID profile for Jack Caravanos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9D1DDFD" w14:textId="77777777" w:rsidR="004704A5" w:rsidRPr="00223E31" w:rsidRDefault="001111BC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hyperlink r:id="rId17">
              <w:r w:rsidRPr="00223E31">
                <w:rPr>
                  <w:rFonts w:ascii="Times New Roman" w:hAnsi="Times New Roman" w:cs="Times New Roman"/>
                  <w:sz w:val="24"/>
                  <w:szCs w:val="24"/>
                  <w:u w:val="single"/>
                </w:rPr>
                <w:t>https://orcid.org/0000-0003-3515-896X</w:t>
              </w:r>
            </w:hyperlink>
          </w:p>
        </w:tc>
      </w:tr>
      <w:tr w:rsidR="00237F60" w:rsidRPr="00223E31" w14:paraId="1F27CB47" w14:textId="77777777" w:rsidTr="5637034E">
        <w:trPr>
          <w:jc w:val="center"/>
        </w:trPr>
        <w:tc>
          <w:tcPr>
            <w:tcW w:w="438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0156846B" w14:textId="506CAA16" w:rsidR="00237F60" w:rsidRPr="00223E31" w:rsidRDefault="00237F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Linkedin profile for Mitch Simpler</w:t>
            </w:r>
          </w:p>
        </w:tc>
        <w:tc>
          <w:tcPr>
            <w:tcW w:w="5690" w:type="dxa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</w:tcBorders>
            <w:vAlign w:val="center"/>
          </w:tcPr>
          <w:p w14:paraId="6F22A52E" w14:textId="6DFD4215" w:rsidR="00237F60" w:rsidRPr="00223E31" w:rsidRDefault="00237F60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223E31">
              <w:rPr>
                <w:rFonts w:ascii="Times New Roman" w:hAnsi="Times New Roman" w:cs="Times New Roman"/>
                <w:sz w:val="24"/>
                <w:szCs w:val="24"/>
              </w:rPr>
              <w:t>https://www.linkedin.com/in/mitchel-simpler-05847911/</w:t>
            </w:r>
          </w:p>
        </w:tc>
      </w:tr>
    </w:tbl>
    <w:p w14:paraId="70D79843" w14:textId="77777777" w:rsidR="004704A5" w:rsidRPr="00223E31" w:rsidRDefault="004704A5">
      <w:pPr>
        <w:rPr>
          <w:rFonts w:ascii="Times New Roman" w:hAnsi="Times New Roman" w:cs="Times New Roman"/>
          <w:sz w:val="24"/>
          <w:szCs w:val="24"/>
        </w:rPr>
      </w:pPr>
    </w:p>
    <w:p w14:paraId="110D58B1" w14:textId="07D86D71" w:rsidR="6A034866" w:rsidRPr="00223E31" w:rsidRDefault="6A034866" w:rsidP="558EA737">
      <w:pPr>
        <w:pStyle w:val="Heading1"/>
        <w:rPr>
          <w:rFonts w:ascii="Times New Roman" w:hAnsi="Times New Roman" w:cs="Times New Roman"/>
          <w:color w:val="auto"/>
          <w:sz w:val="24"/>
          <w:szCs w:val="24"/>
        </w:rPr>
      </w:pPr>
      <w:r w:rsidRPr="00223E31">
        <w:rPr>
          <w:rFonts w:ascii="Times New Roman" w:hAnsi="Times New Roman" w:cs="Times New Roman"/>
          <w:color w:val="auto"/>
          <w:sz w:val="24"/>
          <w:szCs w:val="24"/>
        </w:rPr>
        <w:t>Appendix B. Glossary</w:t>
      </w:r>
    </w:p>
    <w:p w14:paraId="39C21CF3" w14:textId="7C4D28EE" w:rsidR="2C27F004" w:rsidRPr="00223E31" w:rsidRDefault="2C27F00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AHJ – Authority Having Jurisdiction</w:t>
      </w:r>
    </w:p>
    <w:p w14:paraId="0100A078" w14:textId="52D2D340" w:rsidR="54550BB4" w:rsidRPr="00223E31" w:rsidRDefault="54550BB4" w:rsidP="558EA737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 xml:space="preserve">ANSI – American National Standards Institute </w:t>
      </w:r>
    </w:p>
    <w:p w14:paraId="3C24C1A8" w14:textId="16E3C8E5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CIH – Certified Industrial Hygienist</w:t>
      </w:r>
    </w:p>
    <w:p w14:paraId="5F078CF8" w14:textId="12D4A9B9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EPA – Environmental Protection Agency</w:t>
      </w:r>
    </w:p>
    <w:p w14:paraId="376043AB" w14:textId="1F6D465F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HEPA – High Efficiency Particulate Air (filter)</w:t>
      </w:r>
    </w:p>
    <w:p w14:paraId="5ADA1EE0" w14:textId="4F4B85A2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HVAC – Heating, Ventilation and Air Conditioning</w:t>
      </w:r>
    </w:p>
    <w:p w14:paraId="04662BF6" w14:textId="5DD82E53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IEP – Indoor Environmental Professional</w:t>
      </w:r>
    </w:p>
    <w:p w14:paraId="6E00C57F" w14:textId="7F9C78C5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IICRC – Institute of Inspection, Cleaning and Restoration Certification</w:t>
      </w:r>
    </w:p>
    <w:p w14:paraId="1476EC48" w14:textId="436FB708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LEED – Leadership in Energy and Environmental Design</w:t>
      </w:r>
    </w:p>
    <w:p w14:paraId="3ECE6F33" w14:textId="625BE8FC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PPE – Personal Protective Equipment</w:t>
      </w:r>
    </w:p>
    <w:p w14:paraId="10B084A5" w14:textId="7FB3E5A2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lastRenderedPageBreak/>
        <w:t>PRE – Post Remediation Evaluation</w:t>
      </w:r>
    </w:p>
    <w:p w14:paraId="5B61B94D" w14:textId="19A3C2D2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PRV – Post Remediation Validation</w:t>
      </w:r>
    </w:p>
    <w:p w14:paraId="088D7620" w14:textId="08336CDD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S520 – Mold Remediation Standard from IICRC</w:t>
      </w:r>
    </w:p>
    <w:p w14:paraId="5C4713F6" w14:textId="1F42778A" w:rsidR="54550BB4" w:rsidRPr="00223E31" w:rsidRDefault="54550BB4" w:rsidP="00D55CC4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S500 – Professional Standard for Water Damage Restoration from IICRC</w:t>
      </w:r>
    </w:p>
    <w:p w14:paraId="1D2E08AA" w14:textId="4F668672" w:rsidR="2331116B" w:rsidRPr="00223E31" w:rsidRDefault="2331116B" w:rsidP="47C63FBF">
      <w:pPr>
        <w:spacing w:after="160" w:line="276" w:lineRule="auto"/>
        <w:rPr>
          <w:rFonts w:ascii="Times New Roman" w:hAnsi="Times New Roman" w:cs="Times New Roman"/>
          <w:sz w:val="24"/>
          <w:szCs w:val="24"/>
        </w:rPr>
      </w:pPr>
      <w:r w:rsidRPr="00223E31">
        <w:rPr>
          <w:rFonts w:ascii="Times New Roman" w:hAnsi="Times New Roman" w:cs="Times New Roman"/>
          <w:sz w:val="24"/>
          <w:szCs w:val="24"/>
        </w:rPr>
        <w:t>SIHP – Standard Industrial Hygiene Practice</w:t>
      </w:r>
    </w:p>
    <w:p w14:paraId="27117FE7" w14:textId="38BCE45F" w:rsidR="47C63FBF" w:rsidRPr="00223E31" w:rsidRDefault="47C63FBF" w:rsidP="47C63FBF">
      <w:pPr>
        <w:spacing w:after="160" w:line="276" w:lineRule="auto"/>
        <w:rPr>
          <w:rFonts w:cs="Aptos"/>
          <w:szCs w:val="19"/>
        </w:rPr>
      </w:pPr>
    </w:p>
    <w:p w14:paraId="52C8C26E" w14:textId="7B7DB04D" w:rsidR="558EA737" w:rsidRPr="00223E31" w:rsidRDefault="558EA737" w:rsidP="558EA737"/>
    <w:p w14:paraId="71D5DAA7" w14:textId="528A324B" w:rsidR="558EA737" w:rsidRPr="00223E31" w:rsidRDefault="558EA737" w:rsidP="558EA737">
      <w:pPr>
        <w:rPr>
          <w:i/>
          <w:iCs/>
        </w:rPr>
      </w:pPr>
    </w:p>
    <w:sectPr w:rsidR="558EA737" w:rsidRPr="00223E31" w:rsidSect="00034616">
      <w:footerReference w:type="default" r:id="rId18"/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9AA6797" w14:textId="77777777" w:rsidR="005724DB" w:rsidRDefault="005724DB">
      <w:pPr>
        <w:spacing w:after="0" w:line="240" w:lineRule="auto"/>
      </w:pPr>
      <w:r>
        <w:separator/>
      </w:r>
    </w:p>
  </w:endnote>
  <w:endnote w:type="continuationSeparator" w:id="0">
    <w:p w14:paraId="1630EF8A" w14:textId="77777777" w:rsidR="005724DB" w:rsidRDefault="005724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modern"/>
    <w:pitch w:val="fixed"/>
    <w:sig w:usb0="00000003" w:usb1="00000000" w:usb2="00000000" w:usb3="00000000" w:csb0="00000001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-webkit-standard">
    <w:altName w:val="Cambria"/>
    <w:panose1 w:val="020B0604020202020204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32342401" w14:textId="77777777" w:rsidR="0081330D" w:rsidRDefault="0081330D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5E67D7E" w14:textId="77777777" w:rsidR="005724DB" w:rsidRDefault="005724DB">
      <w:pPr>
        <w:spacing w:after="0" w:line="240" w:lineRule="auto"/>
      </w:pPr>
      <w:r>
        <w:separator/>
      </w:r>
    </w:p>
  </w:footnote>
  <w:footnote w:type="continuationSeparator" w:id="0">
    <w:p w14:paraId="48BD2315" w14:textId="77777777" w:rsidR="005724DB" w:rsidRDefault="005724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F6E4409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7B94D3A6"/>
    <w:multiLevelType w:val="hybridMultilevel"/>
    <w:tmpl w:val="FFFFFFFF"/>
    <w:lvl w:ilvl="0" w:tplc="848EC3B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64A06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8D4AC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7A6BE7A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B30262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9868DA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5506E4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1FC67C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068478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40231111">
    <w:abstractNumId w:val="7"/>
  </w:num>
  <w:num w:numId="2" w16cid:durableId="1426456855">
    <w:abstractNumId w:val="5"/>
  </w:num>
  <w:num w:numId="3" w16cid:durableId="1626887138">
    <w:abstractNumId w:val="4"/>
  </w:num>
  <w:num w:numId="4" w16cid:durableId="1726753263">
    <w:abstractNumId w:val="0"/>
  </w:num>
  <w:num w:numId="5" w16cid:durableId="1757436737">
    <w:abstractNumId w:val="9"/>
  </w:num>
  <w:num w:numId="6" w16cid:durableId="1944536651">
    <w:abstractNumId w:val="1"/>
  </w:num>
  <w:num w:numId="7" w16cid:durableId="2067364978">
    <w:abstractNumId w:val="8"/>
  </w:num>
  <w:num w:numId="8" w16cid:durableId="750659443">
    <w:abstractNumId w:val="2"/>
  </w:num>
  <w:num w:numId="9" w16cid:durableId="772021176">
    <w:abstractNumId w:val="3"/>
  </w:num>
  <w:num w:numId="10" w16cid:durableId="850485934">
    <w:abstractNumId w:val="6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79"/>
  <w:hideSpellingErrors/>
  <w:hideGrammaticalError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5A42"/>
    <w:rsid w:val="00007EAA"/>
    <w:rsid w:val="00013C1C"/>
    <w:rsid w:val="00020CC1"/>
    <w:rsid w:val="0003068D"/>
    <w:rsid w:val="0003131A"/>
    <w:rsid w:val="00032A18"/>
    <w:rsid w:val="00034616"/>
    <w:rsid w:val="000463FB"/>
    <w:rsid w:val="0006063C"/>
    <w:rsid w:val="00070DAA"/>
    <w:rsid w:val="0007141F"/>
    <w:rsid w:val="00086D86"/>
    <w:rsid w:val="000952F4"/>
    <w:rsid w:val="00095ABE"/>
    <w:rsid w:val="000B1F49"/>
    <w:rsid w:val="000D6265"/>
    <w:rsid w:val="000E01C4"/>
    <w:rsid w:val="000E1910"/>
    <w:rsid w:val="000F234A"/>
    <w:rsid w:val="000F6A02"/>
    <w:rsid w:val="000F7AD8"/>
    <w:rsid w:val="001111BC"/>
    <w:rsid w:val="001134D4"/>
    <w:rsid w:val="00141080"/>
    <w:rsid w:val="00141BA0"/>
    <w:rsid w:val="00145F7B"/>
    <w:rsid w:val="0015074B"/>
    <w:rsid w:val="00152FA6"/>
    <w:rsid w:val="00176CA9"/>
    <w:rsid w:val="00183309"/>
    <w:rsid w:val="001A6752"/>
    <w:rsid w:val="001A6B6F"/>
    <w:rsid w:val="001C46E8"/>
    <w:rsid w:val="001D1FE6"/>
    <w:rsid w:val="001D3C06"/>
    <w:rsid w:val="001F19D3"/>
    <w:rsid w:val="001F4B46"/>
    <w:rsid w:val="00201D12"/>
    <w:rsid w:val="00204DB7"/>
    <w:rsid w:val="0020741A"/>
    <w:rsid w:val="00221708"/>
    <w:rsid w:val="00223E31"/>
    <w:rsid w:val="0022488A"/>
    <w:rsid w:val="00231BD2"/>
    <w:rsid w:val="00235CB6"/>
    <w:rsid w:val="00237149"/>
    <w:rsid w:val="00237F60"/>
    <w:rsid w:val="00250659"/>
    <w:rsid w:val="0025134D"/>
    <w:rsid w:val="002550F5"/>
    <w:rsid w:val="002760DA"/>
    <w:rsid w:val="00280B19"/>
    <w:rsid w:val="00284826"/>
    <w:rsid w:val="00291219"/>
    <w:rsid w:val="0029639D"/>
    <w:rsid w:val="002A7165"/>
    <w:rsid w:val="002B144A"/>
    <w:rsid w:val="002B2FDC"/>
    <w:rsid w:val="002C3543"/>
    <w:rsid w:val="002D575F"/>
    <w:rsid w:val="002E8044"/>
    <w:rsid w:val="002F23B0"/>
    <w:rsid w:val="002F7884"/>
    <w:rsid w:val="003011E6"/>
    <w:rsid w:val="00301378"/>
    <w:rsid w:val="00304F00"/>
    <w:rsid w:val="00310137"/>
    <w:rsid w:val="003145B3"/>
    <w:rsid w:val="003253D4"/>
    <w:rsid w:val="00326F90"/>
    <w:rsid w:val="00333B48"/>
    <w:rsid w:val="0033505E"/>
    <w:rsid w:val="0034121C"/>
    <w:rsid w:val="00347729"/>
    <w:rsid w:val="00360FB2"/>
    <w:rsid w:val="00363053"/>
    <w:rsid w:val="00363953"/>
    <w:rsid w:val="003770A4"/>
    <w:rsid w:val="003847D8"/>
    <w:rsid w:val="003979B1"/>
    <w:rsid w:val="003B5F58"/>
    <w:rsid w:val="003B6565"/>
    <w:rsid w:val="003C10C7"/>
    <w:rsid w:val="003C2D46"/>
    <w:rsid w:val="003C5801"/>
    <w:rsid w:val="003C65A9"/>
    <w:rsid w:val="003D1C31"/>
    <w:rsid w:val="003F0510"/>
    <w:rsid w:val="00413669"/>
    <w:rsid w:val="00432811"/>
    <w:rsid w:val="004414FB"/>
    <w:rsid w:val="00442ECC"/>
    <w:rsid w:val="00444437"/>
    <w:rsid w:val="00444C66"/>
    <w:rsid w:val="00455751"/>
    <w:rsid w:val="0046733F"/>
    <w:rsid w:val="004704A5"/>
    <w:rsid w:val="00481CE7"/>
    <w:rsid w:val="004A19B7"/>
    <w:rsid w:val="004A5C4B"/>
    <w:rsid w:val="004B2769"/>
    <w:rsid w:val="004B49AB"/>
    <w:rsid w:val="004C2830"/>
    <w:rsid w:val="004E00C5"/>
    <w:rsid w:val="004F5C41"/>
    <w:rsid w:val="00501EBF"/>
    <w:rsid w:val="0050352E"/>
    <w:rsid w:val="0050697E"/>
    <w:rsid w:val="005133E5"/>
    <w:rsid w:val="00514D5A"/>
    <w:rsid w:val="005222A5"/>
    <w:rsid w:val="0052431F"/>
    <w:rsid w:val="00525C84"/>
    <w:rsid w:val="00530FB7"/>
    <w:rsid w:val="00534AD3"/>
    <w:rsid w:val="0054380E"/>
    <w:rsid w:val="005673CD"/>
    <w:rsid w:val="00570C1C"/>
    <w:rsid w:val="005724DB"/>
    <w:rsid w:val="00595FE0"/>
    <w:rsid w:val="005A144C"/>
    <w:rsid w:val="005B28F5"/>
    <w:rsid w:val="005B7CE6"/>
    <w:rsid w:val="005F16FC"/>
    <w:rsid w:val="00606582"/>
    <w:rsid w:val="006172B2"/>
    <w:rsid w:val="006256DF"/>
    <w:rsid w:val="006345BE"/>
    <w:rsid w:val="0064551C"/>
    <w:rsid w:val="006463AF"/>
    <w:rsid w:val="00683FCD"/>
    <w:rsid w:val="0068671C"/>
    <w:rsid w:val="00686ECB"/>
    <w:rsid w:val="006947F3"/>
    <w:rsid w:val="00695B77"/>
    <w:rsid w:val="00696F06"/>
    <w:rsid w:val="006A2CBC"/>
    <w:rsid w:val="006B553C"/>
    <w:rsid w:val="006C24EC"/>
    <w:rsid w:val="006D064F"/>
    <w:rsid w:val="006D5B76"/>
    <w:rsid w:val="006F3928"/>
    <w:rsid w:val="006F4DEE"/>
    <w:rsid w:val="006F573F"/>
    <w:rsid w:val="0070274A"/>
    <w:rsid w:val="00714A5A"/>
    <w:rsid w:val="00715EB0"/>
    <w:rsid w:val="0072744E"/>
    <w:rsid w:val="00742E08"/>
    <w:rsid w:val="007523BE"/>
    <w:rsid w:val="00754607"/>
    <w:rsid w:val="007653B5"/>
    <w:rsid w:val="007A2ABA"/>
    <w:rsid w:val="007A419B"/>
    <w:rsid w:val="007A5511"/>
    <w:rsid w:val="007B43A9"/>
    <w:rsid w:val="007C77AC"/>
    <w:rsid w:val="007D2E1F"/>
    <w:rsid w:val="007D4BD7"/>
    <w:rsid w:val="007D4BD9"/>
    <w:rsid w:val="007D6F2B"/>
    <w:rsid w:val="007E6424"/>
    <w:rsid w:val="008037EF"/>
    <w:rsid w:val="00806893"/>
    <w:rsid w:val="0081330D"/>
    <w:rsid w:val="00823C15"/>
    <w:rsid w:val="00835574"/>
    <w:rsid w:val="00843313"/>
    <w:rsid w:val="008438E0"/>
    <w:rsid w:val="00884C2B"/>
    <w:rsid w:val="008962E8"/>
    <w:rsid w:val="00897B47"/>
    <w:rsid w:val="008B4742"/>
    <w:rsid w:val="008D06C7"/>
    <w:rsid w:val="00902C50"/>
    <w:rsid w:val="00923DE9"/>
    <w:rsid w:val="00933216"/>
    <w:rsid w:val="00935D1C"/>
    <w:rsid w:val="009539F7"/>
    <w:rsid w:val="00955AFA"/>
    <w:rsid w:val="009668BD"/>
    <w:rsid w:val="0099487D"/>
    <w:rsid w:val="009A133E"/>
    <w:rsid w:val="009A739E"/>
    <w:rsid w:val="009B0C1D"/>
    <w:rsid w:val="009B5484"/>
    <w:rsid w:val="009B6948"/>
    <w:rsid w:val="009C4398"/>
    <w:rsid w:val="009D2E5C"/>
    <w:rsid w:val="009E3B76"/>
    <w:rsid w:val="009F2ACC"/>
    <w:rsid w:val="00A03628"/>
    <w:rsid w:val="00A17E7C"/>
    <w:rsid w:val="00A25A83"/>
    <w:rsid w:val="00A3450C"/>
    <w:rsid w:val="00A5717E"/>
    <w:rsid w:val="00A57DDF"/>
    <w:rsid w:val="00A6040C"/>
    <w:rsid w:val="00A748A0"/>
    <w:rsid w:val="00A90466"/>
    <w:rsid w:val="00AA1D8D"/>
    <w:rsid w:val="00AA7D78"/>
    <w:rsid w:val="00AB0DFB"/>
    <w:rsid w:val="00AB75D2"/>
    <w:rsid w:val="00AC690E"/>
    <w:rsid w:val="00AE7F7C"/>
    <w:rsid w:val="00AF6746"/>
    <w:rsid w:val="00B0004C"/>
    <w:rsid w:val="00B04EA0"/>
    <w:rsid w:val="00B13AF6"/>
    <w:rsid w:val="00B1608A"/>
    <w:rsid w:val="00B17CC0"/>
    <w:rsid w:val="00B20A4A"/>
    <w:rsid w:val="00B47730"/>
    <w:rsid w:val="00B535B9"/>
    <w:rsid w:val="00B61C4A"/>
    <w:rsid w:val="00B62D3A"/>
    <w:rsid w:val="00BA115A"/>
    <w:rsid w:val="00BA592F"/>
    <w:rsid w:val="00BA7FD9"/>
    <w:rsid w:val="00BC2980"/>
    <w:rsid w:val="00BD0CA4"/>
    <w:rsid w:val="00BD2F0B"/>
    <w:rsid w:val="00BD3D43"/>
    <w:rsid w:val="00BE38BF"/>
    <w:rsid w:val="00C31148"/>
    <w:rsid w:val="00C406D5"/>
    <w:rsid w:val="00C46D25"/>
    <w:rsid w:val="00C747AE"/>
    <w:rsid w:val="00C75D16"/>
    <w:rsid w:val="00CA0F78"/>
    <w:rsid w:val="00CA2B05"/>
    <w:rsid w:val="00CA6559"/>
    <w:rsid w:val="00CB0664"/>
    <w:rsid w:val="00CB4CDC"/>
    <w:rsid w:val="00CC0B5A"/>
    <w:rsid w:val="00CE389B"/>
    <w:rsid w:val="00CE636F"/>
    <w:rsid w:val="00CF16C6"/>
    <w:rsid w:val="00D0450F"/>
    <w:rsid w:val="00D1578D"/>
    <w:rsid w:val="00D353F3"/>
    <w:rsid w:val="00D3682B"/>
    <w:rsid w:val="00D36D94"/>
    <w:rsid w:val="00D44BD5"/>
    <w:rsid w:val="00D52960"/>
    <w:rsid w:val="00D55CC4"/>
    <w:rsid w:val="00D6083F"/>
    <w:rsid w:val="00D678F0"/>
    <w:rsid w:val="00D71B38"/>
    <w:rsid w:val="00D71C03"/>
    <w:rsid w:val="00D86D94"/>
    <w:rsid w:val="00D90F10"/>
    <w:rsid w:val="00D93EDB"/>
    <w:rsid w:val="00DA245D"/>
    <w:rsid w:val="00DC40D1"/>
    <w:rsid w:val="00DD015F"/>
    <w:rsid w:val="00DD14A6"/>
    <w:rsid w:val="00DF488F"/>
    <w:rsid w:val="00DF6C2F"/>
    <w:rsid w:val="00E0527D"/>
    <w:rsid w:val="00E216D7"/>
    <w:rsid w:val="00E35012"/>
    <w:rsid w:val="00E35CFF"/>
    <w:rsid w:val="00E446DB"/>
    <w:rsid w:val="00E50C19"/>
    <w:rsid w:val="00E65A13"/>
    <w:rsid w:val="00E70ED1"/>
    <w:rsid w:val="00E804BA"/>
    <w:rsid w:val="00E806D2"/>
    <w:rsid w:val="00E8561B"/>
    <w:rsid w:val="00E8596D"/>
    <w:rsid w:val="00E863F4"/>
    <w:rsid w:val="00E913E3"/>
    <w:rsid w:val="00EA4A5B"/>
    <w:rsid w:val="00EC6C83"/>
    <w:rsid w:val="00EE0AE8"/>
    <w:rsid w:val="00EE5152"/>
    <w:rsid w:val="00EF7A7D"/>
    <w:rsid w:val="00F05AA9"/>
    <w:rsid w:val="00F06B3A"/>
    <w:rsid w:val="00F20988"/>
    <w:rsid w:val="00F2441A"/>
    <w:rsid w:val="00F27C00"/>
    <w:rsid w:val="00F4D395"/>
    <w:rsid w:val="00F54774"/>
    <w:rsid w:val="00F55A87"/>
    <w:rsid w:val="00F60AB7"/>
    <w:rsid w:val="00F612F2"/>
    <w:rsid w:val="00F659DE"/>
    <w:rsid w:val="00F70356"/>
    <w:rsid w:val="00F80533"/>
    <w:rsid w:val="00FB4130"/>
    <w:rsid w:val="00FC3878"/>
    <w:rsid w:val="00FC59C4"/>
    <w:rsid w:val="00FC693F"/>
    <w:rsid w:val="00FD5B61"/>
    <w:rsid w:val="00FE093F"/>
    <w:rsid w:val="00FE5453"/>
    <w:rsid w:val="010A0816"/>
    <w:rsid w:val="012175D6"/>
    <w:rsid w:val="013120D6"/>
    <w:rsid w:val="013ACEEF"/>
    <w:rsid w:val="01441600"/>
    <w:rsid w:val="01E03C8E"/>
    <w:rsid w:val="020C8C3D"/>
    <w:rsid w:val="0224F2F4"/>
    <w:rsid w:val="025F586A"/>
    <w:rsid w:val="028249CA"/>
    <w:rsid w:val="028693E2"/>
    <w:rsid w:val="028EA0DB"/>
    <w:rsid w:val="0296FEBC"/>
    <w:rsid w:val="0304527F"/>
    <w:rsid w:val="03601372"/>
    <w:rsid w:val="039F5065"/>
    <w:rsid w:val="03D28DFA"/>
    <w:rsid w:val="04097C45"/>
    <w:rsid w:val="040F49D8"/>
    <w:rsid w:val="043770C0"/>
    <w:rsid w:val="043C5E97"/>
    <w:rsid w:val="04693DD0"/>
    <w:rsid w:val="047392A0"/>
    <w:rsid w:val="047393FA"/>
    <w:rsid w:val="0488DE68"/>
    <w:rsid w:val="04D7B70C"/>
    <w:rsid w:val="0549948E"/>
    <w:rsid w:val="0551AECF"/>
    <w:rsid w:val="05545A37"/>
    <w:rsid w:val="056F9003"/>
    <w:rsid w:val="05B68CF2"/>
    <w:rsid w:val="05B867C5"/>
    <w:rsid w:val="05C04D1A"/>
    <w:rsid w:val="05C838BB"/>
    <w:rsid w:val="05F0359F"/>
    <w:rsid w:val="05F74ED8"/>
    <w:rsid w:val="060B450F"/>
    <w:rsid w:val="062AC9C3"/>
    <w:rsid w:val="067179A2"/>
    <w:rsid w:val="0686AE99"/>
    <w:rsid w:val="072F036E"/>
    <w:rsid w:val="076436ED"/>
    <w:rsid w:val="077B961F"/>
    <w:rsid w:val="0791FD55"/>
    <w:rsid w:val="07DBF01C"/>
    <w:rsid w:val="0808738F"/>
    <w:rsid w:val="0814F03E"/>
    <w:rsid w:val="08179D06"/>
    <w:rsid w:val="08192246"/>
    <w:rsid w:val="083EE5E5"/>
    <w:rsid w:val="0879863E"/>
    <w:rsid w:val="08A12D86"/>
    <w:rsid w:val="08A6F15D"/>
    <w:rsid w:val="08A8CEBE"/>
    <w:rsid w:val="08AA0B06"/>
    <w:rsid w:val="094100B5"/>
    <w:rsid w:val="094E01CC"/>
    <w:rsid w:val="0958B24B"/>
    <w:rsid w:val="09636DAA"/>
    <w:rsid w:val="0967BE39"/>
    <w:rsid w:val="0979E87F"/>
    <w:rsid w:val="097B9713"/>
    <w:rsid w:val="098C3D42"/>
    <w:rsid w:val="09A48AE6"/>
    <w:rsid w:val="09A7F92A"/>
    <w:rsid w:val="09B86439"/>
    <w:rsid w:val="09C78757"/>
    <w:rsid w:val="0A5F00F4"/>
    <w:rsid w:val="0A6138BC"/>
    <w:rsid w:val="0A84BFEF"/>
    <w:rsid w:val="0ABFF228"/>
    <w:rsid w:val="0B3D902E"/>
    <w:rsid w:val="0B5A3A2A"/>
    <w:rsid w:val="0B8433E1"/>
    <w:rsid w:val="0C1D793B"/>
    <w:rsid w:val="0C482F33"/>
    <w:rsid w:val="0C5497AD"/>
    <w:rsid w:val="0C6617D4"/>
    <w:rsid w:val="0C7213F3"/>
    <w:rsid w:val="0DBE5E52"/>
    <w:rsid w:val="0DE4A3BD"/>
    <w:rsid w:val="0E0C2AF2"/>
    <w:rsid w:val="0E13FE98"/>
    <w:rsid w:val="0E266CFA"/>
    <w:rsid w:val="0E9988DF"/>
    <w:rsid w:val="0EB8FC86"/>
    <w:rsid w:val="0EE830BF"/>
    <w:rsid w:val="0EF451E3"/>
    <w:rsid w:val="0F1CD401"/>
    <w:rsid w:val="0F401DCB"/>
    <w:rsid w:val="0F503B9F"/>
    <w:rsid w:val="0F536A34"/>
    <w:rsid w:val="0F5BB812"/>
    <w:rsid w:val="0F842C51"/>
    <w:rsid w:val="0FD1B0C8"/>
    <w:rsid w:val="0FE2E78F"/>
    <w:rsid w:val="1002477C"/>
    <w:rsid w:val="1004CC46"/>
    <w:rsid w:val="1025AB7B"/>
    <w:rsid w:val="103DB819"/>
    <w:rsid w:val="104C05D7"/>
    <w:rsid w:val="107FB309"/>
    <w:rsid w:val="10A1C2BB"/>
    <w:rsid w:val="10D33EA7"/>
    <w:rsid w:val="10EDF92D"/>
    <w:rsid w:val="10FC75FD"/>
    <w:rsid w:val="116B9DD1"/>
    <w:rsid w:val="1181BE7D"/>
    <w:rsid w:val="119E3139"/>
    <w:rsid w:val="11A771BF"/>
    <w:rsid w:val="11C8AB02"/>
    <w:rsid w:val="11CDE066"/>
    <w:rsid w:val="11D77124"/>
    <w:rsid w:val="11DC34A6"/>
    <w:rsid w:val="12586C80"/>
    <w:rsid w:val="128E972A"/>
    <w:rsid w:val="12FD71AF"/>
    <w:rsid w:val="131143C9"/>
    <w:rsid w:val="1365172E"/>
    <w:rsid w:val="1366965E"/>
    <w:rsid w:val="1372331B"/>
    <w:rsid w:val="137A6721"/>
    <w:rsid w:val="1380C1C7"/>
    <w:rsid w:val="13A585CA"/>
    <w:rsid w:val="13C0C34B"/>
    <w:rsid w:val="13D82B66"/>
    <w:rsid w:val="14477F40"/>
    <w:rsid w:val="145139E3"/>
    <w:rsid w:val="1481C0C6"/>
    <w:rsid w:val="14AA4058"/>
    <w:rsid w:val="14B34709"/>
    <w:rsid w:val="14F6BF43"/>
    <w:rsid w:val="157ED509"/>
    <w:rsid w:val="15D63517"/>
    <w:rsid w:val="1663C0BE"/>
    <w:rsid w:val="16A0EA3B"/>
    <w:rsid w:val="16BDC7FB"/>
    <w:rsid w:val="172E264C"/>
    <w:rsid w:val="17461949"/>
    <w:rsid w:val="17633E97"/>
    <w:rsid w:val="177257A9"/>
    <w:rsid w:val="17B6C902"/>
    <w:rsid w:val="17C8FC6D"/>
    <w:rsid w:val="18172A67"/>
    <w:rsid w:val="183E9277"/>
    <w:rsid w:val="187F07D7"/>
    <w:rsid w:val="1921F9BE"/>
    <w:rsid w:val="19362ED3"/>
    <w:rsid w:val="196CF640"/>
    <w:rsid w:val="199C3A57"/>
    <w:rsid w:val="19D92F3C"/>
    <w:rsid w:val="19E3EF6E"/>
    <w:rsid w:val="1A29109E"/>
    <w:rsid w:val="1A407C10"/>
    <w:rsid w:val="1A4E90E0"/>
    <w:rsid w:val="1A674BC2"/>
    <w:rsid w:val="1AE231C5"/>
    <w:rsid w:val="1AFF8037"/>
    <w:rsid w:val="1B236D6F"/>
    <w:rsid w:val="1B584B4E"/>
    <w:rsid w:val="1BA93C66"/>
    <w:rsid w:val="1BB23ABD"/>
    <w:rsid w:val="1BD37166"/>
    <w:rsid w:val="1BDCDC66"/>
    <w:rsid w:val="1CC00870"/>
    <w:rsid w:val="1CE4E6F5"/>
    <w:rsid w:val="1CF49644"/>
    <w:rsid w:val="1D012AAE"/>
    <w:rsid w:val="1D251498"/>
    <w:rsid w:val="1D513408"/>
    <w:rsid w:val="1D6C391F"/>
    <w:rsid w:val="1D753030"/>
    <w:rsid w:val="1DE339DA"/>
    <w:rsid w:val="1DF8E34F"/>
    <w:rsid w:val="1E1831B0"/>
    <w:rsid w:val="1E18A66A"/>
    <w:rsid w:val="1E27D8E3"/>
    <w:rsid w:val="1E69190B"/>
    <w:rsid w:val="1EDFA492"/>
    <w:rsid w:val="1EE5EDD4"/>
    <w:rsid w:val="1EECDC54"/>
    <w:rsid w:val="1F7D5ABB"/>
    <w:rsid w:val="1FCBD1BE"/>
    <w:rsid w:val="1FE1DB13"/>
    <w:rsid w:val="1FFE027B"/>
    <w:rsid w:val="20041F08"/>
    <w:rsid w:val="209805BC"/>
    <w:rsid w:val="20A5DE50"/>
    <w:rsid w:val="2149B67D"/>
    <w:rsid w:val="214E2C29"/>
    <w:rsid w:val="21C57C15"/>
    <w:rsid w:val="21DA6FB6"/>
    <w:rsid w:val="222AC896"/>
    <w:rsid w:val="2256A7D6"/>
    <w:rsid w:val="225E554E"/>
    <w:rsid w:val="22BB9AF7"/>
    <w:rsid w:val="22C4AFDA"/>
    <w:rsid w:val="22D1410E"/>
    <w:rsid w:val="2310E44C"/>
    <w:rsid w:val="23187B00"/>
    <w:rsid w:val="2331116B"/>
    <w:rsid w:val="23400D95"/>
    <w:rsid w:val="23A875DA"/>
    <w:rsid w:val="23D49423"/>
    <w:rsid w:val="23DFFC7D"/>
    <w:rsid w:val="23EC8F99"/>
    <w:rsid w:val="23F71671"/>
    <w:rsid w:val="246C7724"/>
    <w:rsid w:val="249BB3CA"/>
    <w:rsid w:val="24A554C3"/>
    <w:rsid w:val="24B8268F"/>
    <w:rsid w:val="2501976C"/>
    <w:rsid w:val="253460B5"/>
    <w:rsid w:val="25407397"/>
    <w:rsid w:val="256102EA"/>
    <w:rsid w:val="25638A28"/>
    <w:rsid w:val="2571FDB7"/>
    <w:rsid w:val="257751A0"/>
    <w:rsid w:val="259C8D7D"/>
    <w:rsid w:val="25D19386"/>
    <w:rsid w:val="260F50D0"/>
    <w:rsid w:val="2672FB0B"/>
    <w:rsid w:val="2677D48A"/>
    <w:rsid w:val="26A59CD5"/>
    <w:rsid w:val="26A77B0A"/>
    <w:rsid w:val="26E91237"/>
    <w:rsid w:val="26EF7F10"/>
    <w:rsid w:val="2725991F"/>
    <w:rsid w:val="2752D655"/>
    <w:rsid w:val="27A344A6"/>
    <w:rsid w:val="2830ED43"/>
    <w:rsid w:val="28555B61"/>
    <w:rsid w:val="2882B794"/>
    <w:rsid w:val="28D1A332"/>
    <w:rsid w:val="28E09BC0"/>
    <w:rsid w:val="291AC761"/>
    <w:rsid w:val="29A58519"/>
    <w:rsid w:val="29B7A4FD"/>
    <w:rsid w:val="29CD53F9"/>
    <w:rsid w:val="29EE971D"/>
    <w:rsid w:val="29F8C469"/>
    <w:rsid w:val="2A3AD665"/>
    <w:rsid w:val="2A3D4A05"/>
    <w:rsid w:val="2A488201"/>
    <w:rsid w:val="2A7181BE"/>
    <w:rsid w:val="2A8299B9"/>
    <w:rsid w:val="2AA46561"/>
    <w:rsid w:val="2B019E28"/>
    <w:rsid w:val="2B185406"/>
    <w:rsid w:val="2B35EFF4"/>
    <w:rsid w:val="2B7BA78F"/>
    <w:rsid w:val="2C0D0AE1"/>
    <w:rsid w:val="2C1388DA"/>
    <w:rsid w:val="2C1540AC"/>
    <w:rsid w:val="2C20A3D9"/>
    <w:rsid w:val="2C27F004"/>
    <w:rsid w:val="2C5DC843"/>
    <w:rsid w:val="2C86279F"/>
    <w:rsid w:val="2C93A2DC"/>
    <w:rsid w:val="2D0FD55F"/>
    <w:rsid w:val="2D23DDB7"/>
    <w:rsid w:val="2D36ACA6"/>
    <w:rsid w:val="2D7CDD84"/>
    <w:rsid w:val="2D8475EA"/>
    <w:rsid w:val="2DC3A19C"/>
    <w:rsid w:val="2E0DC3F5"/>
    <w:rsid w:val="2E275B18"/>
    <w:rsid w:val="2E45F315"/>
    <w:rsid w:val="2EEA3AAB"/>
    <w:rsid w:val="2F118351"/>
    <w:rsid w:val="2F248202"/>
    <w:rsid w:val="2FBDF199"/>
    <w:rsid w:val="2FD15EFD"/>
    <w:rsid w:val="3006126E"/>
    <w:rsid w:val="300FAAC6"/>
    <w:rsid w:val="303D3A46"/>
    <w:rsid w:val="3064FF89"/>
    <w:rsid w:val="30670714"/>
    <w:rsid w:val="306956D6"/>
    <w:rsid w:val="30A6E759"/>
    <w:rsid w:val="316EBAE5"/>
    <w:rsid w:val="319693E8"/>
    <w:rsid w:val="31CC1E55"/>
    <w:rsid w:val="31D1F030"/>
    <w:rsid w:val="31EDEDA5"/>
    <w:rsid w:val="32407E91"/>
    <w:rsid w:val="3255DBFE"/>
    <w:rsid w:val="3263FA40"/>
    <w:rsid w:val="32787346"/>
    <w:rsid w:val="327FD9A9"/>
    <w:rsid w:val="32AEC78C"/>
    <w:rsid w:val="32B470B3"/>
    <w:rsid w:val="330ECBD4"/>
    <w:rsid w:val="331ABEF9"/>
    <w:rsid w:val="3352D751"/>
    <w:rsid w:val="3354C701"/>
    <w:rsid w:val="33673AF7"/>
    <w:rsid w:val="336E87A4"/>
    <w:rsid w:val="337A5684"/>
    <w:rsid w:val="33A731B5"/>
    <w:rsid w:val="33C9EC14"/>
    <w:rsid w:val="33D7FF58"/>
    <w:rsid w:val="340BA0AF"/>
    <w:rsid w:val="343ADB16"/>
    <w:rsid w:val="343CFD50"/>
    <w:rsid w:val="3449DBBE"/>
    <w:rsid w:val="347F3EF5"/>
    <w:rsid w:val="34AF0CEE"/>
    <w:rsid w:val="35314D67"/>
    <w:rsid w:val="354CE250"/>
    <w:rsid w:val="35925791"/>
    <w:rsid w:val="35A226A5"/>
    <w:rsid w:val="365A5D38"/>
    <w:rsid w:val="3671F8EE"/>
    <w:rsid w:val="3693A80E"/>
    <w:rsid w:val="36A9F920"/>
    <w:rsid w:val="36DFFC83"/>
    <w:rsid w:val="36F9790F"/>
    <w:rsid w:val="37202F4C"/>
    <w:rsid w:val="3726395C"/>
    <w:rsid w:val="3758B661"/>
    <w:rsid w:val="379216D0"/>
    <w:rsid w:val="37A9D669"/>
    <w:rsid w:val="38424854"/>
    <w:rsid w:val="38A093AB"/>
    <w:rsid w:val="38D8AA81"/>
    <w:rsid w:val="38F44C31"/>
    <w:rsid w:val="3913680E"/>
    <w:rsid w:val="3939D117"/>
    <w:rsid w:val="39555119"/>
    <w:rsid w:val="39B7D12A"/>
    <w:rsid w:val="39DE7B7D"/>
    <w:rsid w:val="3A30BBC2"/>
    <w:rsid w:val="3A41A012"/>
    <w:rsid w:val="3A53285E"/>
    <w:rsid w:val="3A66387E"/>
    <w:rsid w:val="3AF143CF"/>
    <w:rsid w:val="3B34A1BF"/>
    <w:rsid w:val="3B6FE3D8"/>
    <w:rsid w:val="3BE627A8"/>
    <w:rsid w:val="3C23AF7B"/>
    <w:rsid w:val="3C8EC74C"/>
    <w:rsid w:val="3C9AD50B"/>
    <w:rsid w:val="3CCECA93"/>
    <w:rsid w:val="3CD83FB4"/>
    <w:rsid w:val="3D19B1DD"/>
    <w:rsid w:val="3D2F0EEA"/>
    <w:rsid w:val="3D315695"/>
    <w:rsid w:val="3D3CB3D5"/>
    <w:rsid w:val="3DCDAF3B"/>
    <w:rsid w:val="3DDDB21A"/>
    <w:rsid w:val="3DE50357"/>
    <w:rsid w:val="3DF4F94B"/>
    <w:rsid w:val="3E01BABE"/>
    <w:rsid w:val="3E290AF2"/>
    <w:rsid w:val="3E8A1A3A"/>
    <w:rsid w:val="3EF572BB"/>
    <w:rsid w:val="3EFE1E6D"/>
    <w:rsid w:val="3F1A1322"/>
    <w:rsid w:val="3F255DAD"/>
    <w:rsid w:val="3F5315CB"/>
    <w:rsid w:val="3FB1A79F"/>
    <w:rsid w:val="3FBF577A"/>
    <w:rsid w:val="3FF3B01B"/>
    <w:rsid w:val="40248885"/>
    <w:rsid w:val="403ABB1A"/>
    <w:rsid w:val="40DC5D2E"/>
    <w:rsid w:val="41249F36"/>
    <w:rsid w:val="412689EA"/>
    <w:rsid w:val="414A757A"/>
    <w:rsid w:val="41783AD0"/>
    <w:rsid w:val="41C990D0"/>
    <w:rsid w:val="41D67925"/>
    <w:rsid w:val="41F4C980"/>
    <w:rsid w:val="4219BD99"/>
    <w:rsid w:val="4251BD5B"/>
    <w:rsid w:val="427EA0B9"/>
    <w:rsid w:val="42D685B7"/>
    <w:rsid w:val="43342D43"/>
    <w:rsid w:val="43A5FFC6"/>
    <w:rsid w:val="441C753A"/>
    <w:rsid w:val="446C3044"/>
    <w:rsid w:val="44A7F960"/>
    <w:rsid w:val="44DE83DF"/>
    <w:rsid w:val="44F1024E"/>
    <w:rsid w:val="450F0492"/>
    <w:rsid w:val="453F47B6"/>
    <w:rsid w:val="45670F76"/>
    <w:rsid w:val="4570BAE7"/>
    <w:rsid w:val="459458E7"/>
    <w:rsid w:val="45E31F41"/>
    <w:rsid w:val="4609B018"/>
    <w:rsid w:val="4664A10E"/>
    <w:rsid w:val="4783A90F"/>
    <w:rsid w:val="478E86E6"/>
    <w:rsid w:val="479F2EC5"/>
    <w:rsid w:val="47C63FBF"/>
    <w:rsid w:val="47F33058"/>
    <w:rsid w:val="47FF3B27"/>
    <w:rsid w:val="48239982"/>
    <w:rsid w:val="48911015"/>
    <w:rsid w:val="48A12BB3"/>
    <w:rsid w:val="48E5AF82"/>
    <w:rsid w:val="49456E57"/>
    <w:rsid w:val="49487A46"/>
    <w:rsid w:val="4961E087"/>
    <w:rsid w:val="49970177"/>
    <w:rsid w:val="49CEB829"/>
    <w:rsid w:val="49D3B67A"/>
    <w:rsid w:val="4A13D7DB"/>
    <w:rsid w:val="4A6AE030"/>
    <w:rsid w:val="4A7454DC"/>
    <w:rsid w:val="4A9E73C6"/>
    <w:rsid w:val="4B21C245"/>
    <w:rsid w:val="4B244101"/>
    <w:rsid w:val="4BA1BB24"/>
    <w:rsid w:val="4BE9E1F1"/>
    <w:rsid w:val="4BEE85F8"/>
    <w:rsid w:val="4BFBA606"/>
    <w:rsid w:val="4BFC2860"/>
    <w:rsid w:val="4C46843B"/>
    <w:rsid w:val="4C5E1080"/>
    <w:rsid w:val="4C8F20F7"/>
    <w:rsid w:val="4C9CAD5A"/>
    <w:rsid w:val="4CACD305"/>
    <w:rsid w:val="4CEC536A"/>
    <w:rsid w:val="4D12167F"/>
    <w:rsid w:val="4D144E5E"/>
    <w:rsid w:val="4D17BED2"/>
    <w:rsid w:val="4D32BD5F"/>
    <w:rsid w:val="4D644C8B"/>
    <w:rsid w:val="4DC64945"/>
    <w:rsid w:val="4DEB97F2"/>
    <w:rsid w:val="4E13894F"/>
    <w:rsid w:val="4E5B12D9"/>
    <w:rsid w:val="4E90897C"/>
    <w:rsid w:val="4EBD91B2"/>
    <w:rsid w:val="4EC63970"/>
    <w:rsid w:val="4EDC3E3E"/>
    <w:rsid w:val="4F1233D1"/>
    <w:rsid w:val="4F32294A"/>
    <w:rsid w:val="4F5D1D5F"/>
    <w:rsid w:val="4FD0D656"/>
    <w:rsid w:val="4FD5449E"/>
    <w:rsid w:val="4FD6BA8A"/>
    <w:rsid w:val="4FD9FB6B"/>
    <w:rsid w:val="500B542D"/>
    <w:rsid w:val="5058C1BD"/>
    <w:rsid w:val="508D8B79"/>
    <w:rsid w:val="50FC95D2"/>
    <w:rsid w:val="513BB590"/>
    <w:rsid w:val="516A8326"/>
    <w:rsid w:val="51C0FE80"/>
    <w:rsid w:val="51CD9E40"/>
    <w:rsid w:val="51E016B3"/>
    <w:rsid w:val="5216A7DE"/>
    <w:rsid w:val="52417E26"/>
    <w:rsid w:val="524503A0"/>
    <w:rsid w:val="524572B6"/>
    <w:rsid w:val="52464BBA"/>
    <w:rsid w:val="524BCB24"/>
    <w:rsid w:val="52800553"/>
    <w:rsid w:val="52825CDE"/>
    <w:rsid w:val="529209EC"/>
    <w:rsid w:val="531934DD"/>
    <w:rsid w:val="5342BBBA"/>
    <w:rsid w:val="5346DE36"/>
    <w:rsid w:val="53A6C265"/>
    <w:rsid w:val="53ADF3CE"/>
    <w:rsid w:val="53C4E79D"/>
    <w:rsid w:val="53E84A94"/>
    <w:rsid w:val="53EA8B21"/>
    <w:rsid w:val="53ED2D2E"/>
    <w:rsid w:val="5432C08D"/>
    <w:rsid w:val="54550BB4"/>
    <w:rsid w:val="5507A484"/>
    <w:rsid w:val="553CBA70"/>
    <w:rsid w:val="558573F3"/>
    <w:rsid w:val="55865A7E"/>
    <w:rsid w:val="558A926A"/>
    <w:rsid w:val="558EA737"/>
    <w:rsid w:val="55C70926"/>
    <w:rsid w:val="55E9E361"/>
    <w:rsid w:val="5637034E"/>
    <w:rsid w:val="5693F653"/>
    <w:rsid w:val="569BC8DD"/>
    <w:rsid w:val="56ADD876"/>
    <w:rsid w:val="56BAA669"/>
    <w:rsid w:val="56D3B805"/>
    <w:rsid w:val="57301433"/>
    <w:rsid w:val="5739D13B"/>
    <w:rsid w:val="5754E69A"/>
    <w:rsid w:val="576B8EAE"/>
    <w:rsid w:val="57BC74C0"/>
    <w:rsid w:val="57C2F8A1"/>
    <w:rsid w:val="57CB6120"/>
    <w:rsid w:val="57D88A74"/>
    <w:rsid w:val="585EDE0A"/>
    <w:rsid w:val="5874AE55"/>
    <w:rsid w:val="58AC93C2"/>
    <w:rsid w:val="58B27B18"/>
    <w:rsid w:val="58B9C7D6"/>
    <w:rsid w:val="5906CA3D"/>
    <w:rsid w:val="5945420E"/>
    <w:rsid w:val="59F4BCC3"/>
    <w:rsid w:val="5A5D8568"/>
    <w:rsid w:val="5A718BA7"/>
    <w:rsid w:val="5A784534"/>
    <w:rsid w:val="5A7997C5"/>
    <w:rsid w:val="5AB54EB0"/>
    <w:rsid w:val="5AC4DDA3"/>
    <w:rsid w:val="5B601205"/>
    <w:rsid w:val="5B990B41"/>
    <w:rsid w:val="5BA1BC16"/>
    <w:rsid w:val="5BC6CB94"/>
    <w:rsid w:val="5BE97DA4"/>
    <w:rsid w:val="5C488FF3"/>
    <w:rsid w:val="5C510F87"/>
    <w:rsid w:val="5CC34040"/>
    <w:rsid w:val="5CD81CF1"/>
    <w:rsid w:val="5CE4C2EF"/>
    <w:rsid w:val="5D0BD889"/>
    <w:rsid w:val="5D2FD428"/>
    <w:rsid w:val="5D33CC0F"/>
    <w:rsid w:val="5D43F051"/>
    <w:rsid w:val="5D58C434"/>
    <w:rsid w:val="5D88B75D"/>
    <w:rsid w:val="5D9735E5"/>
    <w:rsid w:val="5DD2898C"/>
    <w:rsid w:val="5DD42C6A"/>
    <w:rsid w:val="5E143461"/>
    <w:rsid w:val="5E3B5E12"/>
    <w:rsid w:val="5E44DD86"/>
    <w:rsid w:val="5E54F18B"/>
    <w:rsid w:val="5E71B90D"/>
    <w:rsid w:val="5E835AEC"/>
    <w:rsid w:val="5E9ABCBD"/>
    <w:rsid w:val="5EA162BB"/>
    <w:rsid w:val="5ECFFC30"/>
    <w:rsid w:val="5EE19931"/>
    <w:rsid w:val="5EE38C03"/>
    <w:rsid w:val="5F3840F8"/>
    <w:rsid w:val="5F4B7DA7"/>
    <w:rsid w:val="5F50EF32"/>
    <w:rsid w:val="5F782FA4"/>
    <w:rsid w:val="5F7A69A1"/>
    <w:rsid w:val="5FB0D8B2"/>
    <w:rsid w:val="5FC2111A"/>
    <w:rsid w:val="5FD98DCF"/>
    <w:rsid w:val="5FEA9E6D"/>
    <w:rsid w:val="601BB240"/>
    <w:rsid w:val="605D8CCA"/>
    <w:rsid w:val="60B05437"/>
    <w:rsid w:val="60E1F277"/>
    <w:rsid w:val="60EDA93A"/>
    <w:rsid w:val="6100C958"/>
    <w:rsid w:val="61B68BA1"/>
    <w:rsid w:val="61CC35A9"/>
    <w:rsid w:val="623581AE"/>
    <w:rsid w:val="6250C22C"/>
    <w:rsid w:val="6280ECB0"/>
    <w:rsid w:val="62A28379"/>
    <w:rsid w:val="62E7DE6B"/>
    <w:rsid w:val="62FFBA60"/>
    <w:rsid w:val="6301254D"/>
    <w:rsid w:val="630E257D"/>
    <w:rsid w:val="6314623F"/>
    <w:rsid w:val="631FC009"/>
    <w:rsid w:val="6364D1B6"/>
    <w:rsid w:val="637F53CE"/>
    <w:rsid w:val="63A43CE6"/>
    <w:rsid w:val="63E827CC"/>
    <w:rsid w:val="63F0E16C"/>
    <w:rsid w:val="6433AA29"/>
    <w:rsid w:val="647CF834"/>
    <w:rsid w:val="64B0DCBF"/>
    <w:rsid w:val="64DE6C9B"/>
    <w:rsid w:val="64E4C558"/>
    <w:rsid w:val="64FFFF27"/>
    <w:rsid w:val="650167F8"/>
    <w:rsid w:val="650FA450"/>
    <w:rsid w:val="65379548"/>
    <w:rsid w:val="6575D08D"/>
    <w:rsid w:val="657F642E"/>
    <w:rsid w:val="65917AFC"/>
    <w:rsid w:val="65CA827D"/>
    <w:rsid w:val="65D9B43B"/>
    <w:rsid w:val="65E2AE30"/>
    <w:rsid w:val="65EB9A1C"/>
    <w:rsid w:val="65FBBB6B"/>
    <w:rsid w:val="66257508"/>
    <w:rsid w:val="664E8764"/>
    <w:rsid w:val="665BDB9A"/>
    <w:rsid w:val="668FCA52"/>
    <w:rsid w:val="66BB5386"/>
    <w:rsid w:val="66D6E810"/>
    <w:rsid w:val="66DFC7EE"/>
    <w:rsid w:val="66E8D7C8"/>
    <w:rsid w:val="679B09B2"/>
    <w:rsid w:val="679E6478"/>
    <w:rsid w:val="67CEBCCF"/>
    <w:rsid w:val="67E74637"/>
    <w:rsid w:val="67F0FE24"/>
    <w:rsid w:val="67F93757"/>
    <w:rsid w:val="684228D5"/>
    <w:rsid w:val="687915CD"/>
    <w:rsid w:val="688B1F1F"/>
    <w:rsid w:val="68BF295C"/>
    <w:rsid w:val="6951D9A2"/>
    <w:rsid w:val="6971C66E"/>
    <w:rsid w:val="699A992C"/>
    <w:rsid w:val="6A034866"/>
    <w:rsid w:val="6A4D4C75"/>
    <w:rsid w:val="6A96D44C"/>
    <w:rsid w:val="6AA02925"/>
    <w:rsid w:val="6B4C2160"/>
    <w:rsid w:val="6B82F462"/>
    <w:rsid w:val="6BAFC8EC"/>
    <w:rsid w:val="6BC1799A"/>
    <w:rsid w:val="6C07FA04"/>
    <w:rsid w:val="6C43ED5F"/>
    <w:rsid w:val="6CDD0A70"/>
    <w:rsid w:val="6CECC675"/>
    <w:rsid w:val="6D462371"/>
    <w:rsid w:val="6D4BDCB4"/>
    <w:rsid w:val="6DBCCD77"/>
    <w:rsid w:val="6E104D1C"/>
    <w:rsid w:val="6E128FA8"/>
    <w:rsid w:val="6E1869A4"/>
    <w:rsid w:val="6E19C3BD"/>
    <w:rsid w:val="6E1ADF58"/>
    <w:rsid w:val="6E589263"/>
    <w:rsid w:val="6E6DA7FD"/>
    <w:rsid w:val="6E9CFAD6"/>
    <w:rsid w:val="6EBFC97C"/>
    <w:rsid w:val="6EC44BF8"/>
    <w:rsid w:val="6EDA6C4E"/>
    <w:rsid w:val="6EE3B56C"/>
    <w:rsid w:val="6EE91A95"/>
    <w:rsid w:val="6F0F861F"/>
    <w:rsid w:val="6F220D2F"/>
    <w:rsid w:val="6F243793"/>
    <w:rsid w:val="6F4C1ACD"/>
    <w:rsid w:val="6F85FD38"/>
    <w:rsid w:val="701685A1"/>
    <w:rsid w:val="703BC174"/>
    <w:rsid w:val="70A4DE3A"/>
    <w:rsid w:val="70E13D26"/>
    <w:rsid w:val="70F4E844"/>
    <w:rsid w:val="70F882A2"/>
    <w:rsid w:val="710DF78A"/>
    <w:rsid w:val="71474072"/>
    <w:rsid w:val="717C5484"/>
    <w:rsid w:val="71AB582C"/>
    <w:rsid w:val="71BBF831"/>
    <w:rsid w:val="71D1138D"/>
    <w:rsid w:val="71DCBE35"/>
    <w:rsid w:val="71DEB202"/>
    <w:rsid w:val="71E5150E"/>
    <w:rsid w:val="71F4BE89"/>
    <w:rsid w:val="721743D5"/>
    <w:rsid w:val="728F1ECD"/>
    <w:rsid w:val="72A5499F"/>
    <w:rsid w:val="72DB45AF"/>
    <w:rsid w:val="734B2BE5"/>
    <w:rsid w:val="7377DA52"/>
    <w:rsid w:val="73982FC0"/>
    <w:rsid w:val="746010CE"/>
    <w:rsid w:val="74B80A86"/>
    <w:rsid w:val="74CCAD61"/>
    <w:rsid w:val="74DEF5D7"/>
    <w:rsid w:val="753CF87E"/>
    <w:rsid w:val="75690AB6"/>
    <w:rsid w:val="7592DF8D"/>
    <w:rsid w:val="75F10663"/>
    <w:rsid w:val="76129D3F"/>
    <w:rsid w:val="761DA574"/>
    <w:rsid w:val="762266B5"/>
    <w:rsid w:val="76299034"/>
    <w:rsid w:val="766E6330"/>
    <w:rsid w:val="7670D190"/>
    <w:rsid w:val="767FDA88"/>
    <w:rsid w:val="7687625E"/>
    <w:rsid w:val="76AFCB92"/>
    <w:rsid w:val="76EC0AA7"/>
    <w:rsid w:val="77059667"/>
    <w:rsid w:val="772D7D91"/>
    <w:rsid w:val="774C9E7B"/>
    <w:rsid w:val="776AAD7D"/>
    <w:rsid w:val="776B7AFE"/>
    <w:rsid w:val="7782A75B"/>
    <w:rsid w:val="7816505D"/>
    <w:rsid w:val="782837B3"/>
    <w:rsid w:val="782BDA78"/>
    <w:rsid w:val="784A390B"/>
    <w:rsid w:val="78D04414"/>
    <w:rsid w:val="78E950F9"/>
    <w:rsid w:val="78FA7F5C"/>
    <w:rsid w:val="7900ED5F"/>
    <w:rsid w:val="79029728"/>
    <w:rsid w:val="79070C4A"/>
    <w:rsid w:val="790820E3"/>
    <w:rsid w:val="790E147D"/>
    <w:rsid w:val="7913F24F"/>
    <w:rsid w:val="7926BDBB"/>
    <w:rsid w:val="796950AD"/>
    <w:rsid w:val="79777BFF"/>
    <w:rsid w:val="79980F8E"/>
    <w:rsid w:val="7ABFAE04"/>
    <w:rsid w:val="7B4230AF"/>
    <w:rsid w:val="7B53A588"/>
    <w:rsid w:val="7B86A403"/>
    <w:rsid w:val="7BC668A2"/>
    <w:rsid w:val="7BF7D5D1"/>
    <w:rsid w:val="7C12EB57"/>
    <w:rsid w:val="7C5C9673"/>
    <w:rsid w:val="7C7BDA50"/>
    <w:rsid w:val="7C88889D"/>
    <w:rsid w:val="7C94DA49"/>
    <w:rsid w:val="7C9FD6AD"/>
    <w:rsid w:val="7CA5BEC2"/>
    <w:rsid w:val="7CEE2FDE"/>
    <w:rsid w:val="7D12CCB6"/>
    <w:rsid w:val="7D352837"/>
    <w:rsid w:val="7D7955B3"/>
    <w:rsid w:val="7D8106A9"/>
    <w:rsid w:val="7DA8AF3F"/>
    <w:rsid w:val="7DB66F7D"/>
    <w:rsid w:val="7E1FF133"/>
    <w:rsid w:val="7EC287F9"/>
    <w:rsid w:val="7EFB441D"/>
    <w:rsid w:val="7F17B632"/>
    <w:rsid w:val="7F7A3689"/>
    <w:rsid w:val="7F8011D0"/>
    <w:rsid w:val="7F85E991"/>
    <w:rsid w:val="7F8D944B"/>
    <w:rsid w:val="7FA4B728"/>
    <w:rsid w:val="7FA5D074"/>
    <w:rsid w:val="7FC5EB56"/>
    <w:rsid w:val="7FCE333A"/>
    <w:rsid w:val="7FFA9D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B544727"/>
  <w14:defaultImageDpi w14:val="330"/>
  <w15:docId w15:val="{E94A16FC-CBBD-4887-8955-B94523057E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00" w:line="259" w:lineRule="auto"/>
    </w:pPr>
    <w:rPr>
      <w:rFonts w:ascii="Aptos" w:eastAsia="Aptos" w:hAnsi="Aptos"/>
      <w:sz w:val="19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3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8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40" w:after="6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7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10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9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8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Revision">
    <w:name w:val="Revision"/>
    <w:hidden/>
    <w:uiPriority w:val="99"/>
    <w:semiHidden/>
    <w:rsid w:val="00221708"/>
    <w:pPr>
      <w:spacing w:after="0" w:line="240" w:lineRule="auto"/>
    </w:pPr>
    <w:rPr>
      <w:rFonts w:ascii="Aptos" w:eastAsia="Aptos" w:hAnsi="Aptos"/>
      <w:sz w:val="19"/>
    </w:rPr>
  </w:style>
  <w:style w:type="character" w:styleId="CommentReference">
    <w:name w:val="annotation reference"/>
    <w:basedOn w:val="DefaultParagraphFont"/>
    <w:uiPriority w:val="99"/>
    <w:semiHidden/>
    <w:unhideWhenUsed/>
    <w:rsid w:val="00152FA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152FA6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152FA6"/>
    <w:rPr>
      <w:rFonts w:ascii="Aptos" w:eastAsia="Aptos" w:hAnsi="Aptos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52FA6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152FA6"/>
    <w:rPr>
      <w:rFonts w:ascii="Aptos" w:eastAsia="Aptos" w:hAnsi="Aptos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hyperlink" Target="https://engineering.jhu.edu/faculty/gurumurthy-ramachandran/" TargetMode="External"/><Relationship Id="rId18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https://scholar.google.com/citations?user=0T6WqXsAAAAJ" TargetMode="External"/><Relationship Id="rId17" Type="http://schemas.openxmlformats.org/officeDocument/2006/relationships/hyperlink" Target="https://orcid.org/0000-0003-3515-896X" TargetMode="External"/><Relationship Id="rId2" Type="http://schemas.openxmlformats.org/officeDocument/2006/relationships/customXml" Target="../customXml/item2.xml"/><Relationship Id="rId16" Type="http://schemas.openxmlformats.org/officeDocument/2006/relationships/hyperlink" Target="https://sph.cuny.edu/about/people/faculty/jack-caravanos/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https://people.envsci.rutgers.edu/mainelis/" TargetMode="External"/><Relationship Id="rId5" Type="http://schemas.openxmlformats.org/officeDocument/2006/relationships/styles" Target="styles.xml"/><Relationship Id="rId15" Type="http://schemas.openxmlformats.org/officeDocument/2006/relationships/hyperlink" Target="https://scholar.google.com/citations?user=m5At4PAAAAAJ" TargetMode="External"/><Relationship Id="rId10" Type="http://schemas.openxmlformats.org/officeDocument/2006/relationships/hyperlink" Target="https://scholar.google.com/citations?user=U644_WEAAAAJ&amp;hl=en" TargetMode="External"/><Relationship Id="rId19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yperlink" Target="https://publichealth.jhu.edu/faculty/3348/gurumurthy-ramachandra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d313a0-1d75-4a79-9ba9-6fb0e5a6e5d6" xsi:nil="true"/>
    <lcf76f155ced4ddcb4097134ff3c332f xmlns="2c697e31-6e45-4ccb-94f8-3183e160cc7f">
      <Terms xmlns="http://schemas.microsoft.com/office/infopath/2007/PartnerControls"/>
    </lcf76f155ced4ddcb4097134ff3c332f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2C812843DB934ABD22BC9070BEF69F" ma:contentTypeVersion="13" ma:contentTypeDescription="Create a new document." ma:contentTypeScope="" ma:versionID="3033ebaaeda838227bb9b5abd16734f7">
  <xsd:schema xmlns:xsd="http://www.w3.org/2001/XMLSchema" xmlns:xs="http://www.w3.org/2001/XMLSchema" xmlns:p="http://schemas.microsoft.com/office/2006/metadata/properties" xmlns:ns2="2c697e31-6e45-4ccb-94f8-3183e160cc7f" xmlns:ns3="ddd313a0-1d75-4a79-9ba9-6fb0e5a6e5d6" targetNamespace="http://schemas.microsoft.com/office/2006/metadata/properties" ma:root="true" ma:fieldsID="526a624d7461a332a8f62153b56acbcf" ns2:_="" ns3:_="">
    <xsd:import namespace="2c697e31-6e45-4ccb-94f8-3183e160cc7f"/>
    <xsd:import namespace="ddd313a0-1d75-4a79-9ba9-6fb0e5a6e5d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2:MediaLengthInSecond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697e31-6e45-4ccb-94f8-3183e160cc7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b4e5aaa-3930-48bb-811d-0478c961dc5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9" nillable="true" ma:displayName="MediaLengthInSeconds" ma:hidden="true" ma:internalName="MediaLengthInSeconds" ma:readOnly="true">
      <xsd:simpleType>
        <xsd:restriction base="dms:Unknown"/>
      </xsd:simpleType>
    </xsd:element>
    <xsd:element name="MediaServiceBillingMetadata" ma:index="20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d313a0-1d75-4a79-9ba9-6fb0e5a6e5d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4d61f639-8e16-4dcf-ab1d-8921483940fa}" ma:internalName="TaxCatchAll" ma:showField="CatchAllData" ma:web="ddd313a0-1d75-4a79-9ba9-6fb0e5a6e5d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8602DA11-9C54-40C7-8650-0A04E2811577}">
  <ds:schemaRefs>
    <ds:schemaRef ds:uri="http://schemas.microsoft.com/office/2006/metadata/properties"/>
    <ds:schemaRef ds:uri="http://schemas.microsoft.com/office/infopath/2007/PartnerControls"/>
    <ds:schemaRef ds:uri="ddd313a0-1d75-4a79-9ba9-6fb0e5a6e5d6"/>
    <ds:schemaRef ds:uri="2c697e31-6e45-4ccb-94f8-3183e160cc7f"/>
  </ds:schemaRefs>
</ds:datastoreItem>
</file>

<file path=customXml/itemProps2.xml><?xml version="1.0" encoding="utf-8"?>
<ds:datastoreItem xmlns:ds="http://schemas.openxmlformats.org/officeDocument/2006/customXml" ds:itemID="{8D3D02C2-D388-4201-BEB8-EEE1A0C8773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c697e31-6e45-4ccb-94f8-3183e160cc7f"/>
    <ds:schemaRef ds:uri="ddd313a0-1d75-4a79-9ba9-6fb0e5a6e5d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275FE319-709B-4B1A-BBEE-A810EA902337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9</Pages>
  <Words>2426</Words>
  <Characters>17106</Characters>
  <Application>Microsoft Office Word</Application>
  <DocSecurity>0</DocSecurity>
  <Lines>462</Lines>
  <Paragraphs>179</Paragraphs>
  <ScaleCrop>false</ScaleCrop>
  <Manager/>
  <Company/>
  <LinksUpToDate>false</LinksUpToDate>
  <CharactersWithSpaces>19353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Arresta IICRC CIH Rationale Submission</dc:title>
  <dc:subject>Supplemental airborne-control support aligned with ANSI/IICRC S500 and S520</dc:subject>
  <dc:creator>Etienne Grignard</dc:creator>
  <cp:keywords/>
  <dc:description>Draft created for IICRC presentation review.</dc:description>
  <cp:lastModifiedBy>Brian Regan</cp:lastModifiedBy>
  <cp:revision>2</cp:revision>
  <dcterms:created xsi:type="dcterms:W3CDTF">2026-09-17T18:49:00Z</dcterms:created>
  <dcterms:modified xsi:type="dcterms:W3CDTF">2026-09-17T18:49:00Z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0x010100D02C812843DB934ABD22BC9070BEF69F</vt:lpwstr>
  </property>
  <property fmtid="{D5CDD505-2E9C-101B-9397-08002B2CF9AE}" pid="3" name="MediaServiceImageTags">
    <vt:lpwstr/>
  </property>
</Properties>
</file>